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20036" w14:textId="77777777" w:rsidR="0014188B" w:rsidRPr="00AC6487" w:rsidRDefault="0014188B" w:rsidP="005D485B">
      <w:pPr>
        <w:rPr>
          <w:b/>
          <w:sz w:val="28"/>
          <w:szCs w:val="28"/>
        </w:rPr>
      </w:pPr>
      <w:r w:rsidRPr="00AC6487">
        <w:rPr>
          <w:rFonts w:ascii="Garamond" w:hAnsi="Garamond"/>
          <w:b/>
          <w:sz w:val="28"/>
          <w:szCs w:val="28"/>
        </w:rPr>
        <w:t>VI.3. Изменения, связанные с уточнением порядка торговли мощностью по различным механизмам</w:t>
      </w:r>
    </w:p>
    <w:p w14:paraId="0F65A3A1" w14:textId="77777777" w:rsidR="00121C1C" w:rsidRPr="00AC6487" w:rsidRDefault="00121C1C" w:rsidP="005D485B">
      <w:pPr>
        <w:jc w:val="right"/>
        <w:rPr>
          <w:rFonts w:ascii="Garamond" w:hAnsi="Garamond"/>
          <w:b/>
          <w:sz w:val="28"/>
          <w:szCs w:val="28"/>
        </w:rPr>
      </w:pPr>
    </w:p>
    <w:p w14:paraId="49430F76" w14:textId="020185B5" w:rsidR="00121C1C" w:rsidRPr="00AC6487" w:rsidRDefault="00121C1C" w:rsidP="005D485B">
      <w:pPr>
        <w:jc w:val="right"/>
        <w:rPr>
          <w:rFonts w:ascii="Garamond" w:hAnsi="Garamond"/>
          <w:b/>
          <w:sz w:val="28"/>
          <w:szCs w:val="28"/>
        </w:rPr>
      </w:pPr>
      <w:r w:rsidRPr="00AC6487">
        <w:rPr>
          <w:rFonts w:ascii="Garamond" w:hAnsi="Garamond"/>
          <w:b/>
          <w:sz w:val="28"/>
          <w:szCs w:val="28"/>
        </w:rPr>
        <w:t>Приложение № 6.3</w:t>
      </w:r>
      <w:r w:rsidR="00F22D9D" w:rsidRPr="00AC6487">
        <w:rPr>
          <w:rFonts w:ascii="Garamond" w:hAnsi="Garamond"/>
          <w:b/>
          <w:sz w:val="28"/>
          <w:szCs w:val="28"/>
        </w:rPr>
        <w:t>.1</w:t>
      </w:r>
    </w:p>
    <w:p w14:paraId="2CB4EFA5" w14:textId="77777777" w:rsidR="00121C1C" w:rsidRPr="00AC6487" w:rsidRDefault="00121C1C" w:rsidP="005D485B">
      <w:pPr>
        <w:ind w:left="142" w:right="-312"/>
        <w:rPr>
          <w:rFonts w:ascii="Garamond" w:hAnsi="Garamond"/>
          <w:b/>
          <w:sz w:val="26"/>
          <w:szCs w:val="26"/>
        </w:rPr>
      </w:pPr>
    </w:p>
    <w:tbl>
      <w:tblPr>
        <w:tblW w:w="5000" w:type="pct"/>
        <w:tblInd w:w="-10" w:type="dxa"/>
        <w:tblBorders>
          <w:top w:val="single" w:sz="8" w:space="0" w:color="000000"/>
          <w:left w:val="single" w:sz="8" w:space="0" w:color="000000"/>
          <w:bottom w:val="single" w:sz="8" w:space="0" w:color="000000"/>
          <w:right w:val="single" w:sz="8" w:space="0" w:color="000000"/>
          <w:insideH w:val="nil"/>
          <w:insideV w:val="nil"/>
        </w:tblBorders>
        <w:tblLayout w:type="fixed"/>
        <w:tblLook w:val="04A0" w:firstRow="1" w:lastRow="0" w:firstColumn="1" w:lastColumn="0" w:noHBand="0" w:noVBand="1"/>
      </w:tblPr>
      <w:tblGrid>
        <w:gridCol w:w="14663"/>
      </w:tblGrid>
      <w:tr w:rsidR="00716BA1" w:rsidRPr="00AC6487" w14:paraId="4C03ABBA" w14:textId="77777777" w:rsidTr="005D485B">
        <w:trPr>
          <w:trHeight w:val="1672"/>
        </w:trPr>
        <w:tc>
          <w:tcPr>
            <w:tcW w:w="14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A15025" w14:textId="77777777" w:rsidR="00716BA1" w:rsidRPr="00AC6487" w:rsidRDefault="00716BA1" w:rsidP="005D485B">
            <w:pPr>
              <w:tabs>
                <w:tab w:val="left" w:pos="5160"/>
              </w:tabs>
              <w:autoSpaceDE w:val="0"/>
              <w:autoSpaceDN w:val="0"/>
              <w:adjustRightInd w:val="0"/>
              <w:jc w:val="both"/>
              <w:outlineLvl w:val="0"/>
              <w:rPr>
                <w:rFonts w:ascii="Garamond" w:eastAsiaTheme="minorHAnsi" w:hAnsi="Garamond" w:cstheme="minorBidi"/>
                <w:lang w:eastAsia="en-US"/>
              </w:rPr>
            </w:pPr>
            <w:r w:rsidRPr="00AC6487">
              <w:rPr>
                <w:rFonts w:ascii="Garamond" w:eastAsiaTheme="minorHAnsi" w:hAnsi="Garamond" w:cstheme="minorBidi"/>
                <w:b/>
                <w:lang w:eastAsia="en-US"/>
              </w:rPr>
              <w:t>Инициатор:</w:t>
            </w:r>
            <w:r w:rsidRPr="00AC6487">
              <w:rPr>
                <w:rFonts w:ascii="Garamond" w:eastAsiaTheme="minorHAnsi" w:hAnsi="Garamond" w:cstheme="minorBidi"/>
                <w:lang w:eastAsia="en-US"/>
              </w:rPr>
              <w:t xml:space="preserve"> Ассоциация «НП Совет рынка».</w:t>
            </w:r>
          </w:p>
          <w:p w14:paraId="1FAA7D3F" w14:textId="68AC7AFF" w:rsidR="00E2650C" w:rsidRPr="00AC6487" w:rsidRDefault="00716BA1" w:rsidP="001E73A7">
            <w:pPr>
              <w:tabs>
                <w:tab w:val="left" w:pos="5160"/>
              </w:tabs>
              <w:autoSpaceDE w:val="0"/>
              <w:autoSpaceDN w:val="0"/>
              <w:adjustRightInd w:val="0"/>
              <w:ind w:right="45"/>
              <w:jc w:val="both"/>
              <w:outlineLvl w:val="0"/>
              <w:rPr>
                <w:rFonts w:ascii="Garamond" w:eastAsiaTheme="minorHAnsi" w:hAnsi="Garamond" w:cstheme="minorBidi"/>
                <w:lang w:eastAsia="en-US"/>
              </w:rPr>
            </w:pPr>
            <w:r w:rsidRPr="00AC6487">
              <w:rPr>
                <w:rFonts w:ascii="Garamond" w:eastAsiaTheme="minorHAnsi" w:hAnsi="Garamond" w:cstheme="minorBidi"/>
                <w:b/>
                <w:lang w:eastAsia="en-US"/>
              </w:rPr>
              <w:t>Обоснование:</w:t>
            </w:r>
            <w:r w:rsidRPr="00AC6487">
              <w:rPr>
                <w:rFonts w:ascii="Garamond" w:eastAsiaTheme="minorHAnsi" w:hAnsi="Garamond" w:cstheme="minorBidi"/>
                <w:lang w:eastAsia="en-US"/>
              </w:rPr>
              <w:t xml:space="preserve"> </w:t>
            </w:r>
            <w:r w:rsidR="00652A10" w:rsidRPr="00AC6487">
              <w:rPr>
                <w:rFonts w:ascii="Garamond" w:eastAsiaTheme="minorHAnsi" w:hAnsi="Garamond" w:cstheme="minorBidi"/>
                <w:lang w:eastAsia="en-US"/>
              </w:rPr>
              <w:t xml:space="preserve">1) </w:t>
            </w:r>
            <w:r w:rsidR="005D485B" w:rsidRPr="00AC6487">
              <w:rPr>
                <w:rFonts w:ascii="Garamond" w:eastAsiaTheme="minorHAnsi" w:hAnsi="Garamond" w:cstheme="minorBidi"/>
                <w:lang w:eastAsia="en-US"/>
              </w:rPr>
              <w:t>п</w:t>
            </w:r>
            <w:r w:rsidRPr="00AC6487">
              <w:rPr>
                <w:rFonts w:ascii="Garamond" w:eastAsiaTheme="minorHAnsi" w:hAnsi="Garamond" w:cstheme="minorBidi"/>
                <w:lang w:eastAsia="en-US"/>
              </w:rPr>
              <w:t>о договорам купли-продаж</w:t>
            </w:r>
            <w:r w:rsidR="00652A10" w:rsidRPr="00AC6487">
              <w:rPr>
                <w:rFonts w:ascii="Garamond" w:eastAsiaTheme="minorHAnsi" w:hAnsi="Garamond" w:cstheme="minorBidi"/>
                <w:lang w:eastAsia="en-US"/>
              </w:rPr>
              <w:t>и</w:t>
            </w:r>
            <w:r w:rsidRPr="00AC6487">
              <w:rPr>
                <w:rFonts w:ascii="Garamond" w:eastAsiaTheme="minorHAnsi" w:hAnsi="Garamond" w:cstheme="minorBidi"/>
                <w:lang w:eastAsia="en-US"/>
              </w:rPr>
              <w:t xml:space="preserve"> (поставк</w:t>
            </w:r>
            <w:r w:rsidR="00E2650C" w:rsidRPr="00AC6487">
              <w:rPr>
                <w:rFonts w:ascii="Garamond" w:eastAsiaTheme="minorHAnsi" w:hAnsi="Garamond" w:cstheme="minorBidi"/>
                <w:lang w:eastAsia="en-US"/>
              </w:rPr>
              <w:t>и</w:t>
            </w:r>
            <w:r w:rsidRPr="00AC6487">
              <w:rPr>
                <w:rFonts w:ascii="Garamond" w:eastAsiaTheme="minorHAnsi" w:hAnsi="Garamond" w:cstheme="minorBidi"/>
                <w:lang w:eastAsia="en-US"/>
              </w:rPr>
              <w:t>) мощности генерирующих объектов, включенных в перечень генерирующих объектов, подлежащих строительству в ценовых зонах</w:t>
            </w:r>
            <w:r w:rsidR="00E2650C" w:rsidRPr="00AC6487">
              <w:rPr>
                <w:rFonts w:ascii="Garamond" w:eastAsiaTheme="minorHAnsi" w:hAnsi="Garamond" w:cstheme="minorBidi"/>
                <w:lang w:eastAsia="en-US"/>
              </w:rPr>
              <w:t xml:space="preserve"> (</w:t>
            </w:r>
            <w:r w:rsidR="00121C1C" w:rsidRPr="00AC6487">
              <w:rPr>
                <w:rFonts w:ascii="Garamond" w:eastAsiaTheme="minorHAnsi" w:hAnsi="Garamond" w:cstheme="minorBidi"/>
                <w:lang w:eastAsia="en-US"/>
              </w:rPr>
              <w:t>П</w:t>
            </w:r>
            <w:r w:rsidR="00E2650C" w:rsidRPr="00AC6487">
              <w:rPr>
                <w:rFonts w:ascii="Garamond" w:eastAsiaTheme="minorHAnsi" w:hAnsi="Garamond" w:cstheme="minorBidi"/>
                <w:lang w:eastAsia="en-US"/>
              </w:rPr>
              <w:t>риложение № Д 25 к Договору о присоединении к торговой системе оптового рынка)</w:t>
            </w:r>
            <w:r w:rsidRPr="00AC6487">
              <w:rPr>
                <w:rFonts w:ascii="Garamond" w:eastAsiaTheme="minorHAnsi" w:hAnsi="Garamond" w:cstheme="minorBidi"/>
                <w:lang w:eastAsia="en-US"/>
              </w:rPr>
              <w:t xml:space="preserve"> поставка мощности осуществляется в </w:t>
            </w:r>
            <w:r w:rsidR="00E2650C" w:rsidRPr="00AC6487">
              <w:rPr>
                <w:rFonts w:ascii="Garamond" w:eastAsiaTheme="minorHAnsi" w:hAnsi="Garamond" w:cstheme="minorBidi"/>
                <w:lang w:eastAsia="en-US"/>
              </w:rPr>
              <w:t>обе</w:t>
            </w:r>
            <w:r w:rsidRPr="00AC6487">
              <w:rPr>
                <w:rFonts w:ascii="Garamond" w:eastAsiaTheme="minorHAnsi" w:hAnsi="Garamond" w:cstheme="minorBidi"/>
                <w:lang w:eastAsia="en-US"/>
              </w:rPr>
              <w:t xml:space="preserve"> ценовые зоны (пунк</w:t>
            </w:r>
            <w:r w:rsidR="00E2650C" w:rsidRPr="00AC6487">
              <w:rPr>
                <w:rFonts w:ascii="Garamond" w:eastAsiaTheme="minorHAnsi" w:hAnsi="Garamond" w:cstheme="minorBidi"/>
                <w:lang w:eastAsia="en-US"/>
              </w:rPr>
              <w:t>т 115.4 Правил оптового рынка</w:t>
            </w:r>
            <w:r w:rsidR="00D50CCC" w:rsidRPr="00AC6487">
              <w:t xml:space="preserve"> </w:t>
            </w:r>
            <w:r w:rsidR="00D50CCC" w:rsidRPr="00AC6487">
              <w:rPr>
                <w:rFonts w:ascii="Garamond" w:eastAsiaTheme="minorHAnsi" w:hAnsi="Garamond" w:cstheme="minorBidi"/>
                <w:lang w:eastAsia="en-US"/>
              </w:rPr>
              <w:t>электрической энергии и мощности, утвержденных постановлением Правительства Российской Федерации от 27.12.2010 № 1172</w:t>
            </w:r>
            <w:r w:rsidR="00430D3A" w:rsidRPr="00AC6487">
              <w:rPr>
                <w:rFonts w:ascii="Garamond" w:eastAsiaTheme="minorHAnsi" w:hAnsi="Garamond" w:cstheme="minorBidi"/>
                <w:lang w:eastAsia="en-US"/>
              </w:rPr>
              <w:t>)</w:t>
            </w:r>
            <w:r w:rsidR="00E2650C" w:rsidRPr="00AC6487">
              <w:rPr>
                <w:rFonts w:ascii="Garamond" w:eastAsiaTheme="minorHAnsi" w:hAnsi="Garamond" w:cstheme="minorBidi"/>
                <w:lang w:eastAsia="en-US"/>
              </w:rPr>
              <w:t>.</w:t>
            </w:r>
            <w:r w:rsidR="00652A10" w:rsidRPr="00AC6487">
              <w:rPr>
                <w:rFonts w:ascii="Garamond" w:eastAsiaTheme="minorHAnsi" w:hAnsi="Garamond" w:cstheme="minorBidi"/>
                <w:lang w:eastAsia="en-US"/>
              </w:rPr>
              <w:t xml:space="preserve"> </w:t>
            </w:r>
            <w:r w:rsidR="00E2650C" w:rsidRPr="00AC6487">
              <w:rPr>
                <w:rFonts w:ascii="Garamond" w:eastAsiaTheme="minorHAnsi" w:hAnsi="Garamond" w:cstheme="minorBidi"/>
                <w:lang w:eastAsia="en-US"/>
              </w:rPr>
              <w:t xml:space="preserve">При этом в случае, если у покупателя имеются группы точек поставки потребления в обеих ценовых зонах, то в соответствии с действующим в настоящее время порядком </w:t>
            </w:r>
            <w:r w:rsidR="00D50CCC" w:rsidRPr="00AC6487">
              <w:rPr>
                <w:rFonts w:ascii="Garamond" w:eastAsiaTheme="minorHAnsi" w:hAnsi="Garamond" w:cstheme="minorBidi"/>
                <w:lang w:eastAsia="en-US"/>
              </w:rPr>
              <w:t xml:space="preserve">такому покупателю </w:t>
            </w:r>
            <w:r w:rsidR="00E2650C" w:rsidRPr="00AC6487">
              <w:rPr>
                <w:rFonts w:ascii="Garamond" w:eastAsiaTheme="minorHAnsi" w:hAnsi="Garamond" w:cstheme="minorBidi"/>
                <w:lang w:eastAsia="en-US"/>
              </w:rPr>
              <w:t xml:space="preserve">необходимо заключить два отдельных договора в отношении одного и того же объекта, с указанием ценовой зоны покупки мощности. </w:t>
            </w:r>
            <w:r w:rsidRPr="00AC6487">
              <w:rPr>
                <w:rFonts w:ascii="Garamond" w:eastAsiaTheme="minorHAnsi" w:hAnsi="Garamond" w:cstheme="minorBidi"/>
                <w:lang w:eastAsia="en-US"/>
              </w:rPr>
              <w:t xml:space="preserve">Предлагается </w:t>
            </w:r>
            <w:r w:rsidR="00E2650C" w:rsidRPr="00AC6487">
              <w:rPr>
                <w:rFonts w:ascii="Garamond" w:eastAsiaTheme="minorHAnsi" w:hAnsi="Garamond" w:cstheme="minorBidi"/>
                <w:lang w:eastAsia="en-US"/>
              </w:rPr>
              <w:t>такую необходимость исключить</w:t>
            </w:r>
            <w:r w:rsidR="005D485B" w:rsidRPr="00AC6487">
              <w:rPr>
                <w:rFonts w:ascii="Garamond" w:eastAsiaTheme="minorHAnsi" w:hAnsi="Garamond" w:cstheme="minorBidi"/>
                <w:lang w:eastAsia="en-US"/>
              </w:rPr>
              <w:t>;</w:t>
            </w:r>
          </w:p>
          <w:p w14:paraId="141017EC" w14:textId="644F17D8" w:rsidR="00652A10" w:rsidRPr="00AC6487" w:rsidRDefault="00652A10" w:rsidP="005D485B">
            <w:pPr>
              <w:tabs>
                <w:tab w:val="left" w:pos="5160"/>
              </w:tabs>
              <w:autoSpaceDE w:val="0"/>
              <w:autoSpaceDN w:val="0"/>
              <w:adjustRightInd w:val="0"/>
              <w:ind w:right="45"/>
              <w:jc w:val="both"/>
              <w:outlineLvl w:val="0"/>
              <w:rPr>
                <w:rFonts w:ascii="Garamond" w:eastAsiaTheme="minorHAnsi" w:hAnsi="Garamond" w:cstheme="minorBidi"/>
                <w:lang w:eastAsia="en-US"/>
              </w:rPr>
            </w:pPr>
            <w:r w:rsidRPr="00AC6487">
              <w:rPr>
                <w:rFonts w:ascii="Garamond" w:eastAsiaTheme="minorHAnsi" w:hAnsi="Garamond" w:cstheme="minorBidi"/>
                <w:lang w:eastAsia="en-US"/>
              </w:rPr>
              <w:t xml:space="preserve">2) </w:t>
            </w:r>
            <w:r w:rsidR="005D485B" w:rsidRPr="00AC6487">
              <w:rPr>
                <w:rFonts w:ascii="Garamond" w:eastAsiaTheme="minorHAnsi" w:hAnsi="Garamond" w:cstheme="minorBidi"/>
                <w:lang w:eastAsia="en-US"/>
              </w:rPr>
              <w:t>п</w:t>
            </w:r>
            <w:r w:rsidRPr="00AC6487">
              <w:rPr>
                <w:rFonts w:ascii="Garamond" w:eastAsiaTheme="minorHAnsi" w:hAnsi="Garamond" w:cstheme="minorBidi"/>
                <w:lang w:eastAsia="en-US"/>
              </w:rPr>
              <w:t>редлагается уточнить перечень договоров, по которым ежегодно на основании поручения № 2572 Наблюдательного совета Ассоциации</w:t>
            </w:r>
            <w:r w:rsidR="007A005A" w:rsidRPr="00AC6487">
              <w:rPr>
                <w:rFonts w:ascii="Garamond" w:eastAsiaTheme="minorHAnsi" w:hAnsi="Garamond" w:cstheme="minorBidi"/>
                <w:lang w:eastAsia="en-US"/>
              </w:rPr>
              <w:t xml:space="preserve"> «НП Совет рынка» </w:t>
            </w:r>
            <w:r w:rsidRPr="00AC6487">
              <w:rPr>
                <w:rFonts w:ascii="Garamond" w:eastAsiaTheme="minorHAnsi" w:hAnsi="Garamond" w:cstheme="minorBidi"/>
                <w:lang w:eastAsia="en-US"/>
              </w:rPr>
              <w:t xml:space="preserve">и в соответствии с утвержденным </w:t>
            </w:r>
            <w:r w:rsidR="00AC6487" w:rsidRPr="00AC6487">
              <w:rPr>
                <w:rFonts w:ascii="Garamond" w:eastAsiaTheme="minorHAnsi" w:hAnsi="Garamond" w:cstheme="minorBidi"/>
                <w:lang w:eastAsia="en-US"/>
              </w:rPr>
              <w:t>Наблюдательн</w:t>
            </w:r>
            <w:r w:rsidR="00AC6487">
              <w:rPr>
                <w:rFonts w:ascii="Garamond" w:eastAsiaTheme="minorHAnsi" w:hAnsi="Garamond" w:cstheme="minorBidi"/>
                <w:lang w:eastAsia="en-US"/>
              </w:rPr>
              <w:t>ым</w:t>
            </w:r>
            <w:r w:rsidR="00AC6487" w:rsidRPr="00AC6487">
              <w:rPr>
                <w:rFonts w:ascii="Garamond" w:eastAsiaTheme="minorHAnsi" w:hAnsi="Garamond" w:cstheme="minorBidi"/>
                <w:lang w:eastAsia="en-US"/>
              </w:rPr>
              <w:t xml:space="preserve"> совет</w:t>
            </w:r>
            <w:r w:rsidR="00AC6487">
              <w:rPr>
                <w:rFonts w:ascii="Garamond" w:eastAsiaTheme="minorHAnsi" w:hAnsi="Garamond" w:cstheme="minorBidi"/>
                <w:lang w:eastAsia="en-US"/>
              </w:rPr>
              <w:t>ом</w:t>
            </w:r>
            <w:r w:rsidR="00AC6487" w:rsidRPr="00AC6487">
              <w:rPr>
                <w:rFonts w:ascii="Garamond" w:eastAsiaTheme="minorHAnsi" w:hAnsi="Garamond" w:cstheme="minorBidi"/>
                <w:lang w:eastAsia="en-US"/>
              </w:rPr>
              <w:t xml:space="preserve"> </w:t>
            </w:r>
            <w:r w:rsidRPr="00AC6487">
              <w:rPr>
                <w:rFonts w:ascii="Garamond" w:eastAsiaTheme="minorHAnsi" w:hAnsi="Garamond" w:cstheme="minorBidi"/>
                <w:lang w:eastAsia="en-US"/>
              </w:rPr>
              <w:t xml:space="preserve">Ассоциации </w:t>
            </w:r>
            <w:r w:rsidR="00AC6487" w:rsidRPr="00AC6487">
              <w:rPr>
                <w:rFonts w:ascii="Garamond" w:eastAsiaTheme="minorHAnsi" w:hAnsi="Garamond" w:cstheme="minorBidi"/>
                <w:lang w:eastAsia="en-US"/>
              </w:rPr>
              <w:t xml:space="preserve">«НП Совет рынка» </w:t>
            </w:r>
            <w:r w:rsidRPr="00AC6487">
              <w:rPr>
                <w:rFonts w:ascii="Garamond" w:eastAsiaTheme="minorHAnsi" w:hAnsi="Garamond" w:cstheme="minorBidi"/>
                <w:lang w:eastAsia="en-US"/>
              </w:rPr>
              <w:t>Положением о порядке формирования информации о генерирующих объектах, поставляющих мощность на оптовом рынке по инвестиционным механизмам</w:t>
            </w:r>
            <w:r w:rsidR="00AC6487">
              <w:rPr>
                <w:rFonts w:ascii="Garamond" w:eastAsiaTheme="minorHAnsi" w:hAnsi="Garamond" w:cstheme="minorBidi"/>
                <w:lang w:eastAsia="en-US"/>
              </w:rPr>
              <w:t>,</w:t>
            </w:r>
            <w:r w:rsidRPr="00AC6487">
              <w:rPr>
                <w:rFonts w:ascii="Garamond" w:eastAsiaTheme="minorHAnsi" w:hAnsi="Garamond" w:cstheme="minorBidi"/>
                <w:lang w:eastAsia="en-US"/>
              </w:rPr>
              <w:t xml:space="preserve"> публикуется информация о результатах функционирования таких объектов за отчетный год, а также внести</w:t>
            </w:r>
            <w:r w:rsidR="000A3498" w:rsidRPr="00AC6487">
              <w:rPr>
                <w:rFonts w:ascii="Garamond" w:eastAsiaTheme="minorHAnsi" w:hAnsi="Garamond" w:cstheme="minorBidi"/>
                <w:lang w:eastAsia="en-US"/>
              </w:rPr>
              <w:t xml:space="preserve"> поправки, направленные на упрощение восприятия текста, описывающего порядок раскрытия данной информации (без изменения исходного смысла)</w:t>
            </w:r>
            <w:r w:rsidR="005D485B" w:rsidRPr="00AC6487">
              <w:rPr>
                <w:rFonts w:ascii="Garamond" w:eastAsiaTheme="minorHAnsi" w:hAnsi="Garamond" w:cstheme="minorBidi"/>
                <w:lang w:eastAsia="en-US"/>
              </w:rPr>
              <w:t>;</w:t>
            </w:r>
          </w:p>
          <w:p w14:paraId="58CAC17C" w14:textId="53FD5F38" w:rsidR="00417AF8" w:rsidRPr="00AC6487" w:rsidRDefault="00417AF8" w:rsidP="005D485B">
            <w:pPr>
              <w:tabs>
                <w:tab w:val="left" w:pos="5160"/>
              </w:tabs>
              <w:autoSpaceDE w:val="0"/>
              <w:autoSpaceDN w:val="0"/>
              <w:adjustRightInd w:val="0"/>
              <w:ind w:right="45"/>
              <w:jc w:val="both"/>
              <w:outlineLvl w:val="0"/>
              <w:rPr>
                <w:rFonts w:ascii="Garamond" w:eastAsiaTheme="minorHAnsi" w:hAnsi="Garamond" w:cstheme="minorBidi"/>
                <w:lang w:eastAsia="en-US"/>
              </w:rPr>
            </w:pPr>
            <w:r w:rsidRPr="00AC6487">
              <w:rPr>
                <w:rFonts w:ascii="Garamond" w:eastAsiaTheme="minorHAnsi" w:hAnsi="Garamond" w:cstheme="minorBidi"/>
                <w:lang w:eastAsia="en-US"/>
              </w:rPr>
              <w:t xml:space="preserve">3) </w:t>
            </w:r>
            <w:r w:rsidR="005D485B" w:rsidRPr="00AC6487">
              <w:rPr>
                <w:rFonts w:ascii="Garamond" w:eastAsiaTheme="minorHAnsi" w:hAnsi="Garamond" w:cstheme="minorBidi"/>
                <w:lang w:eastAsia="en-US"/>
              </w:rPr>
              <w:t>п</w:t>
            </w:r>
            <w:r w:rsidRPr="00AC6487">
              <w:rPr>
                <w:rFonts w:ascii="Garamond" w:eastAsiaTheme="minorHAnsi" w:hAnsi="Garamond" w:cstheme="minorBidi"/>
                <w:lang w:eastAsia="en-US"/>
              </w:rPr>
              <w:t>о аналогии с ДПМ ВИЭ предлагается утвердить формы уведомлений, направляемых продавцом по договору КОММод в соответствии с Регламентом коммерческого представительства на оптовом рынке (Приложение № 31 к Договору о присоединении к торговой системе оптового рынка)</w:t>
            </w:r>
            <w:r w:rsidR="005D485B" w:rsidRPr="00AC6487">
              <w:rPr>
                <w:rFonts w:ascii="Garamond" w:eastAsiaTheme="minorHAnsi" w:hAnsi="Garamond" w:cstheme="minorBidi"/>
                <w:lang w:eastAsia="en-US"/>
              </w:rPr>
              <w:t>;</w:t>
            </w:r>
          </w:p>
          <w:p w14:paraId="1677978A" w14:textId="79B62964" w:rsidR="00CB2A6E" w:rsidRPr="00AC6487" w:rsidRDefault="000A3498" w:rsidP="005D485B">
            <w:pPr>
              <w:pStyle w:val="ConsPlusNormal"/>
              <w:tabs>
                <w:tab w:val="left" w:pos="360"/>
              </w:tabs>
              <w:ind w:right="45" w:firstLine="0"/>
              <w:jc w:val="both"/>
              <w:rPr>
                <w:rFonts w:ascii="Garamond" w:eastAsiaTheme="minorHAnsi" w:hAnsi="Garamond" w:cstheme="minorBidi"/>
                <w:lang w:eastAsia="en-US"/>
              </w:rPr>
            </w:pPr>
            <w:r w:rsidRPr="00AC6487">
              <w:rPr>
                <w:rFonts w:ascii="Garamond" w:eastAsiaTheme="minorHAnsi" w:hAnsi="Garamond" w:cstheme="minorBidi"/>
                <w:lang w:eastAsia="en-US"/>
              </w:rPr>
              <w:t xml:space="preserve">4) </w:t>
            </w:r>
            <w:r w:rsidR="005D485B" w:rsidRPr="00AC6487">
              <w:rPr>
                <w:rFonts w:ascii="Garamond" w:eastAsiaTheme="minorHAnsi" w:hAnsi="Garamond" w:cstheme="minorBidi"/>
                <w:lang w:eastAsia="en-US"/>
              </w:rPr>
              <w:t>к</w:t>
            </w:r>
            <w:r w:rsidR="00B31CE3" w:rsidRPr="00AC6487">
              <w:rPr>
                <w:rFonts w:ascii="Garamond" w:eastAsiaTheme="minorHAnsi" w:hAnsi="Garamond" w:cstheme="minorBidi"/>
                <w:lang w:eastAsia="en-US"/>
              </w:rPr>
              <w:t>роме того,</w:t>
            </w:r>
            <w:r w:rsidRPr="00AC6487">
              <w:rPr>
                <w:rFonts w:ascii="Garamond" w:eastAsiaTheme="minorHAnsi" w:hAnsi="Garamond" w:cstheme="minorBidi"/>
                <w:lang w:eastAsia="en-US"/>
              </w:rPr>
              <w:t xml:space="preserve"> предлагается</w:t>
            </w:r>
            <w:r w:rsidR="00F95793" w:rsidRPr="00AC6487">
              <w:rPr>
                <w:rFonts w:ascii="Garamond" w:eastAsiaTheme="minorHAnsi" w:hAnsi="Garamond" w:cstheme="minorBidi"/>
                <w:lang w:eastAsia="en-US"/>
              </w:rPr>
              <w:t xml:space="preserve"> внести</w:t>
            </w:r>
            <w:r w:rsidR="00CB2A6E" w:rsidRPr="00AC6487">
              <w:rPr>
                <w:rFonts w:ascii="Garamond" w:eastAsiaTheme="minorHAnsi" w:hAnsi="Garamond" w:cstheme="minorBidi"/>
                <w:lang w:eastAsia="en-US"/>
              </w:rPr>
              <w:t>:</w:t>
            </w:r>
          </w:p>
          <w:p w14:paraId="1679E296" w14:textId="2814B63D" w:rsidR="00CB2A6E" w:rsidRPr="00AC6487" w:rsidRDefault="005D485B" w:rsidP="005D485B">
            <w:pPr>
              <w:pStyle w:val="ConsPlusNormal"/>
              <w:tabs>
                <w:tab w:val="left" w:pos="360"/>
              </w:tabs>
              <w:ind w:right="45" w:firstLine="0"/>
              <w:jc w:val="both"/>
              <w:rPr>
                <w:rFonts w:ascii="Garamond" w:eastAsiaTheme="minorHAnsi" w:hAnsi="Garamond" w:cstheme="minorBidi"/>
                <w:lang w:eastAsia="en-US"/>
              </w:rPr>
            </w:pPr>
            <w:r w:rsidRPr="00AC6487">
              <w:rPr>
                <w:rFonts w:ascii="Garamond" w:eastAsiaTheme="minorHAnsi" w:hAnsi="Garamond" w:cstheme="minorBidi"/>
                <w:lang w:eastAsia="en-US"/>
              </w:rPr>
              <w:t xml:space="preserve">– </w:t>
            </w:r>
            <w:r w:rsidR="007B58A6" w:rsidRPr="00AC6487">
              <w:rPr>
                <w:rFonts w:ascii="Garamond" w:eastAsiaTheme="minorHAnsi" w:hAnsi="Garamond" w:cstheme="minorBidi"/>
                <w:lang w:eastAsia="en-US"/>
              </w:rPr>
              <w:t xml:space="preserve">уточнения </w:t>
            </w:r>
            <w:r w:rsidR="00E4733B">
              <w:rPr>
                <w:rFonts w:ascii="Garamond" w:eastAsiaTheme="minorHAnsi" w:hAnsi="Garamond" w:cstheme="minorBidi"/>
                <w:lang w:eastAsia="en-US"/>
              </w:rPr>
              <w:t xml:space="preserve">в </w:t>
            </w:r>
            <w:r w:rsidR="007B58A6" w:rsidRPr="00AC6487">
              <w:rPr>
                <w:rFonts w:ascii="Garamond" w:eastAsiaTheme="minorHAnsi" w:hAnsi="Garamond" w:cstheme="minorBidi"/>
                <w:lang w:eastAsia="en-US"/>
              </w:rPr>
              <w:t>формулу расчета торгового графика для ГТП потребления единого закупщика на территории новых субъектов Российской Федерации</w:t>
            </w:r>
            <w:r w:rsidR="00CB2A6E" w:rsidRPr="00AC6487">
              <w:rPr>
                <w:rFonts w:ascii="Garamond" w:eastAsiaTheme="minorHAnsi" w:hAnsi="Garamond" w:cstheme="minorBidi"/>
                <w:lang w:eastAsia="en-US"/>
              </w:rPr>
              <w:t>;</w:t>
            </w:r>
          </w:p>
          <w:p w14:paraId="017A6CA1" w14:textId="41848780" w:rsidR="009D550C" w:rsidRPr="00AC6487" w:rsidRDefault="005D485B" w:rsidP="005D485B">
            <w:pPr>
              <w:pStyle w:val="ConsPlusNormal"/>
              <w:tabs>
                <w:tab w:val="left" w:pos="360"/>
              </w:tabs>
              <w:ind w:right="45" w:firstLine="0"/>
              <w:jc w:val="both"/>
              <w:rPr>
                <w:rFonts w:ascii="Garamond" w:eastAsiaTheme="minorHAnsi" w:hAnsi="Garamond" w:cstheme="minorBidi"/>
                <w:lang w:eastAsia="en-US"/>
              </w:rPr>
            </w:pPr>
            <w:r w:rsidRPr="00AC6487">
              <w:rPr>
                <w:rFonts w:ascii="Garamond" w:eastAsiaTheme="minorHAnsi" w:hAnsi="Garamond" w:cstheme="minorBidi"/>
                <w:lang w:eastAsia="en-US"/>
              </w:rPr>
              <w:t xml:space="preserve">– </w:t>
            </w:r>
            <w:r w:rsidR="00F95793" w:rsidRPr="00AC6487">
              <w:rPr>
                <w:rFonts w:ascii="Garamond" w:eastAsiaTheme="minorHAnsi" w:hAnsi="Garamond" w:cstheme="minorBidi"/>
                <w:lang w:eastAsia="en-US"/>
              </w:rPr>
              <w:t>технические изменения в</w:t>
            </w:r>
            <w:r w:rsidR="00715C8C" w:rsidRPr="00AC6487">
              <w:rPr>
                <w:rFonts w:ascii="Garamond" w:eastAsiaTheme="minorHAnsi" w:hAnsi="Garamond" w:cstheme="minorBidi"/>
                <w:lang w:eastAsia="en-US"/>
              </w:rPr>
              <w:t xml:space="preserve"> </w:t>
            </w:r>
            <w:r w:rsidR="00E4733B">
              <w:rPr>
                <w:rFonts w:ascii="Garamond" w:eastAsiaTheme="minorHAnsi" w:hAnsi="Garamond" w:cstheme="minorBidi"/>
                <w:lang w:eastAsia="en-US"/>
              </w:rPr>
              <w:t>р</w:t>
            </w:r>
            <w:r w:rsidR="00F95793" w:rsidRPr="00AC6487">
              <w:rPr>
                <w:rFonts w:ascii="Garamond" w:eastAsiaTheme="minorHAnsi" w:hAnsi="Garamond" w:cstheme="minorBidi"/>
                <w:lang w:eastAsia="en-US"/>
              </w:rPr>
              <w:t>еестр штрафов за невыполнение мероприятий по выводу из эксплуатации по договорам ВР в части уточнения</w:t>
            </w:r>
            <w:r w:rsidR="009D550C" w:rsidRPr="00AC6487">
              <w:rPr>
                <w:rFonts w:ascii="Garamond" w:eastAsiaTheme="minorHAnsi" w:hAnsi="Garamond" w:cstheme="minorBidi"/>
                <w:lang w:eastAsia="en-US"/>
              </w:rPr>
              <w:t xml:space="preserve"> его наименования, а также уточнения</w:t>
            </w:r>
            <w:r w:rsidR="00F95793" w:rsidRPr="00AC6487">
              <w:rPr>
                <w:rFonts w:ascii="Garamond" w:eastAsiaTheme="minorHAnsi" w:hAnsi="Garamond" w:cstheme="minorBidi"/>
                <w:lang w:eastAsia="en-US"/>
              </w:rPr>
              <w:t xml:space="preserve"> наименований полей указанного реестра для корректной технической реализации</w:t>
            </w:r>
            <w:r w:rsidR="009D550C" w:rsidRPr="00AC6487">
              <w:rPr>
                <w:rFonts w:ascii="Garamond" w:eastAsiaTheme="minorHAnsi" w:hAnsi="Garamond" w:cstheme="minorBidi"/>
                <w:lang w:eastAsia="en-US"/>
              </w:rPr>
              <w:t xml:space="preserve">; </w:t>
            </w:r>
          </w:p>
          <w:p w14:paraId="4A6A5513" w14:textId="29C3CDA4" w:rsidR="00CB2A6E" w:rsidRPr="00AC6487" w:rsidRDefault="005D485B" w:rsidP="005D485B">
            <w:pPr>
              <w:pStyle w:val="ConsPlusNormal"/>
              <w:tabs>
                <w:tab w:val="left" w:pos="360"/>
              </w:tabs>
              <w:ind w:right="45" w:firstLine="0"/>
              <w:jc w:val="both"/>
              <w:rPr>
                <w:rFonts w:ascii="Garamond" w:hAnsi="Garamond" w:cs="Times New Roman"/>
              </w:rPr>
            </w:pPr>
            <w:r w:rsidRPr="00AC6487">
              <w:rPr>
                <w:rFonts w:ascii="Garamond" w:eastAsiaTheme="minorHAnsi" w:hAnsi="Garamond" w:cstheme="minorBidi"/>
                <w:lang w:eastAsia="en-US"/>
              </w:rPr>
              <w:t xml:space="preserve">– </w:t>
            </w:r>
            <w:r w:rsidR="00F95793" w:rsidRPr="00AC6487">
              <w:rPr>
                <w:rFonts w:ascii="Garamond" w:eastAsiaTheme="minorHAnsi" w:hAnsi="Garamond" w:cstheme="minorBidi"/>
                <w:lang w:eastAsia="en-US"/>
              </w:rPr>
              <w:t xml:space="preserve">уточняющие изменения в наименование штрафа за неготовность поставлять мощность по договорам </w:t>
            </w:r>
            <w:r w:rsidR="00F95793" w:rsidRPr="00AC6487">
              <w:rPr>
                <w:rFonts w:ascii="Garamond" w:hAnsi="Garamond" w:cs="Times New Roman"/>
              </w:rPr>
              <w:t>ВР</w:t>
            </w:r>
            <w:r w:rsidR="00CB2A6E" w:rsidRPr="00AC6487">
              <w:rPr>
                <w:rFonts w:ascii="Garamond" w:hAnsi="Garamond" w:cs="Times New Roman"/>
              </w:rPr>
              <w:t>;</w:t>
            </w:r>
          </w:p>
          <w:p w14:paraId="3CD00D07" w14:textId="495298A1" w:rsidR="00AA69E9" w:rsidRPr="00AC6487" w:rsidRDefault="005D485B" w:rsidP="005D485B">
            <w:pPr>
              <w:pStyle w:val="ConsPlusNormal"/>
              <w:tabs>
                <w:tab w:val="left" w:pos="360"/>
              </w:tabs>
              <w:ind w:right="45" w:firstLine="0"/>
              <w:jc w:val="both"/>
              <w:rPr>
                <w:rFonts w:ascii="Garamond" w:eastAsiaTheme="minorHAnsi" w:hAnsi="Garamond" w:cstheme="minorBidi"/>
                <w:lang w:eastAsia="en-US"/>
              </w:rPr>
            </w:pPr>
            <w:r w:rsidRPr="00AC6487">
              <w:rPr>
                <w:rFonts w:ascii="Garamond" w:hAnsi="Garamond" w:cs="Times New Roman"/>
              </w:rPr>
              <w:t xml:space="preserve">– </w:t>
            </w:r>
            <w:r w:rsidR="00AA69E9" w:rsidRPr="00AC6487">
              <w:rPr>
                <w:rFonts w:ascii="Garamond" w:eastAsiaTheme="minorHAnsi" w:hAnsi="Garamond" w:cstheme="minorBidi"/>
                <w:lang w:eastAsia="en-US"/>
              </w:rPr>
              <w:t xml:space="preserve">уточнения в порядок определения штрафа за невыполнение мероприятий по выводу из эксплуатации, связанные с особенностями расчета и распределения </w:t>
            </w:r>
            <w:r w:rsidR="00E4733B">
              <w:rPr>
                <w:rFonts w:ascii="Garamond" w:eastAsiaTheme="minorHAnsi" w:hAnsi="Garamond" w:cstheme="minorBidi"/>
                <w:lang w:eastAsia="en-US"/>
              </w:rPr>
              <w:t xml:space="preserve">штрафа (штрафов) </w:t>
            </w:r>
            <w:r w:rsidR="00AA69E9" w:rsidRPr="00AC6487">
              <w:rPr>
                <w:rFonts w:ascii="Garamond" w:eastAsiaTheme="minorHAnsi" w:hAnsi="Garamond" w:cstheme="minorBidi"/>
                <w:lang w:eastAsia="en-US"/>
              </w:rPr>
              <w:t>на территории ДФО до 31.12.2028 (без изменения принципа расчета);</w:t>
            </w:r>
          </w:p>
          <w:p w14:paraId="6DDFD948" w14:textId="339DD394" w:rsidR="00715C8C" w:rsidRPr="00AC6487" w:rsidRDefault="005D485B" w:rsidP="005D485B">
            <w:pPr>
              <w:pStyle w:val="ConsPlusNormal"/>
              <w:tabs>
                <w:tab w:val="left" w:pos="360"/>
              </w:tabs>
              <w:ind w:firstLine="0"/>
              <w:jc w:val="both"/>
              <w:rPr>
                <w:rFonts w:ascii="Garamond" w:eastAsiaTheme="minorHAnsi" w:hAnsi="Garamond" w:cstheme="minorBidi"/>
                <w:lang w:eastAsia="en-US"/>
              </w:rPr>
            </w:pPr>
            <w:r w:rsidRPr="00AC6487">
              <w:rPr>
                <w:rFonts w:ascii="Garamond" w:hAnsi="Garamond" w:cs="Times New Roman"/>
              </w:rPr>
              <w:t xml:space="preserve">– </w:t>
            </w:r>
            <w:r w:rsidR="00CB2A6E" w:rsidRPr="00AC6487">
              <w:rPr>
                <w:rFonts w:ascii="Garamond" w:hAnsi="Garamond" w:cs="Times New Roman"/>
              </w:rPr>
              <w:t>технические изменения, направленные на</w:t>
            </w:r>
            <w:r w:rsidR="00715C8C" w:rsidRPr="00AC6487">
              <w:rPr>
                <w:rFonts w:ascii="Garamond" w:eastAsiaTheme="minorHAnsi" w:hAnsi="Garamond" w:cstheme="minorBidi"/>
                <w:lang w:eastAsia="en-US"/>
              </w:rPr>
              <w:t xml:space="preserve"> актуализ</w:t>
            </w:r>
            <w:r w:rsidR="00CB2A6E" w:rsidRPr="00AC6487">
              <w:rPr>
                <w:rFonts w:ascii="Garamond" w:eastAsiaTheme="minorHAnsi" w:hAnsi="Garamond" w:cstheme="minorBidi"/>
                <w:lang w:eastAsia="en-US"/>
              </w:rPr>
              <w:t>ацию</w:t>
            </w:r>
            <w:r w:rsidR="00715C8C" w:rsidRPr="00AC6487">
              <w:rPr>
                <w:rFonts w:ascii="Garamond" w:eastAsiaTheme="minorHAnsi" w:hAnsi="Garamond" w:cstheme="minorBidi"/>
                <w:lang w:eastAsia="en-US"/>
              </w:rPr>
              <w:t xml:space="preserve"> ссыл</w:t>
            </w:r>
            <w:r w:rsidR="00CB2A6E" w:rsidRPr="00AC6487">
              <w:rPr>
                <w:rFonts w:ascii="Garamond" w:eastAsiaTheme="minorHAnsi" w:hAnsi="Garamond" w:cstheme="minorBidi"/>
                <w:lang w:eastAsia="en-US"/>
              </w:rPr>
              <w:t>о</w:t>
            </w:r>
            <w:r w:rsidR="00AA6FD5" w:rsidRPr="00AC6487">
              <w:rPr>
                <w:rFonts w:ascii="Garamond" w:eastAsiaTheme="minorHAnsi" w:hAnsi="Garamond" w:cstheme="minorBidi"/>
                <w:lang w:eastAsia="en-US"/>
              </w:rPr>
              <w:t>к</w:t>
            </w:r>
            <w:r w:rsidR="00715C8C" w:rsidRPr="00AC6487">
              <w:rPr>
                <w:rFonts w:ascii="Garamond" w:eastAsiaTheme="minorHAnsi" w:hAnsi="Garamond" w:cstheme="minorBidi"/>
                <w:lang w:eastAsia="en-US"/>
              </w:rPr>
              <w:t xml:space="preserve"> в ряд</w:t>
            </w:r>
            <w:r w:rsidR="00AA6FD5" w:rsidRPr="00AC6487">
              <w:rPr>
                <w:rFonts w:ascii="Garamond" w:eastAsiaTheme="minorHAnsi" w:hAnsi="Garamond" w:cstheme="minorBidi"/>
                <w:lang w:eastAsia="en-US"/>
              </w:rPr>
              <w:t>е</w:t>
            </w:r>
            <w:r w:rsidR="00715C8C" w:rsidRPr="00AC6487">
              <w:rPr>
                <w:rFonts w:ascii="Garamond" w:eastAsiaTheme="minorHAnsi" w:hAnsi="Garamond" w:cstheme="minorBidi"/>
                <w:lang w:eastAsia="en-US"/>
              </w:rPr>
              <w:t xml:space="preserve"> регламентов оптового рынка.</w:t>
            </w:r>
          </w:p>
          <w:p w14:paraId="3AAE4E6E" w14:textId="77777777" w:rsidR="00716BA1" w:rsidRPr="00AC6487" w:rsidRDefault="00716BA1" w:rsidP="005D485B">
            <w:pPr>
              <w:tabs>
                <w:tab w:val="left" w:pos="5160"/>
              </w:tabs>
              <w:autoSpaceDE w:val="0"/>
              <w:autoSpaceDN w:val="0"/>
              <w:adjustRightInd w:val="0"/>
              <w:jc w:val="both"/>
              <w:outlineLvl w:val="0"/>
              <w:rPr>
                <w:rFonts w:ascii="Garamond" w:eastAsiaTheme="minorHAnsi" w:hAnsi="Garamond" w:cstheme="minorBidi"/>
                <w:lang w:eastAsia="en-US"/>
              </w:rPr>
            </w:pPr>
            <w:r w:rsidRPr="00AC6487">
              <w:rPr>
                <w:rFonts w:ascii="Garamond" w:eastAsiaTheme="minorHAnsi" w:hAnsi="Garamond" w:cstheme="minorBidi"/>
                <w:b/>
                <w:lang w:eastAsia="en-US"/>
              </w:rPr>
              <w:t>Дата вступления в силу:</w:t>
            </w:r>
            <w:r w:rsidRPr="00AC6487">
              <w:rPr>
                <w:rFonts w:ascii="Garamond" w:eastAsiaTheme="minorHAnsi" w:hAnsi="Garamond" w:cstheme="minorBidi"/>
                <w:lang w:eastAsia="en-US"/>
              </w:rPr>
              <w:t xml:space="preserve"> 1 </w:t>
            </w:r>
            <w:r w:rsidR="00E2650C" w:rsidRPr="00AC6487">
              <w:rPr>
                <w:rFonts w:ascii="Garamond" w:eastAsiaTheme="minorHAnsi" w:hAnsi="Garamond" w:cstheme="minorBidi"/>
                <w:lang w:eastAsia="en-US"/>
              </w:rPr>
              <w:t>июля</w:t>
            </w:r>
            <w:r w:rsidRPr="00AC6487">
              <w:rPr>
                <w:rFonts w:ascii="Garamond" w:eastAsiaTheme="minorHAnsi" w:hAnsi="Garamond" w:cstheme="minorBidi"/>
                <w:lang w:eastAsia="en-US"/>
              </w:rPr>
              <w:t xml:space="preserve"> 202</w:t>
            </w:r>
            <w:r w:rsidR="00E2650C" w:rsidRPr="00AC6487">
              <w:rPr>
                <w:rFonts w:ascii="Garamond" w:eastAsiaTheme="minorHAnsi" w:hAnsi="Garamond" w:cstheme="minorBidi"/>
                <w:lang w:eastAsia="en-US"/>
              </w:rPr>
              <w:t>6</w:t>
            </w:r>
            <w:r w:rsidRPr="00AC6487">
              <w:rPr>
                <w:rFonts w:ascii="Garamond" w:eastAsiaTheme="minorHAnsi" w:hAnsi="Garamond" w:cstheme="minorBidi"/>
                <w:lang w:eastAsia="en-US"/>
              </w:rPr>
              <w:t xml:space="preserve"> года.</w:t>
            </w:r>
          </w:p>
        </w:tc>
      </w:tr>
    </w:tbl>
    <w:p w14:paraId="43DFC946" w14:textId="77777777" w:rsidR="00716BA1" w:rsidRPr="00AC6487" w:rsidRDefault="00716BA1" w:rsidP="005D485B">
      <w:pPr>
        <w:rPr>
          <w:rFonts w:ascii="Garamond" w:hAnsi="Garamond"/>
          <w:b/>
          <w:sz w:val="28"/>
          <w:szCs w:val="26"/>
        </w:rPr>
      </w:pPr>
    </w:p>
    <w:p w14:paraId="00899153" w14:textId="77777777" w:rsidR="001E73A7" w:rsidRPr="00AC6487" w:rsidRDefault="001E73A7">
      <w:pPr>
        <w:spacing w:after="160" w:line="259" w:lineRule="auto"/>
        <w:rPr>
          <w:rFonts w:ascii="Garamond" w:eastAsia="Calibri" w:hAnsi="Garamond" w:cstheme="minorBidi"/>
          <w:b/>
          <w:color w:val="000000"/>
          <w:sz w:val="26"/>
          <w:szCs w:val="26"/>
          <w:lang w:eastAsia="en-US"/>
        </w:rPr>
      </w:pPr>
      <w:r w:rsidRPr="00AC6487">
        <w:rPr>
          <w:rFonts w:ascii="Garamond" w:eastAsia="Calibri" w:hAnsi="Garamond" w:cstheme="minorBidi"/>
          <w:b/>
          <w:color w:val="000000"/>
          <w:sz w:val="26"/>
          <w:szCs w:val="26"/>
          <w:lang w:eastAsia="en-US"/>
        </w:rPr>
        <w:br w:type="page"/>
      </w:r>
    </w:p>
    <w:p w14:paraId="7B395FF0" w14:textId="3898D606" w:rsidR="00716BA1" w:rsidRPr="00AC6487" w:rsidRDefault="00716BA1" w:rsidP="005D485B">
      <w:pPr>
        <w:widowControl w:val="0"/>
        <w:rPr>
          <w:rFonts w:ascii="Garamond" w:eastAsia="Calibri" w:hAnsi="Garamond" w:cstheme="minorBidi"/>
          <w:b/>
          <w:color w:val="000000"/>
          <w:sz w:val="26"/>
          <w:szCs w:val="26"/>
          <w:lang w:eastAsia="en-US"/>
        </w:rPr>
      </w:pPr>
      <w:r w:rsidRPr="00AC6487">
        <w:rPr>
          <w:rFonts w:ascii="Garamond" w:eastAsia="Calibri" w:hAnsi="Garamond" w:cstheme="minorBidi"/>
          <w:b/>
          <w:color w:val="000000"/>
          <w:sz w:val="26"/>
          <w:szCs w:val="26"/>
          <w:lang w:eastAsia="en-US"/>
        </w:rPr>
        <w:lastRenderedPageBreak/>
        <w:t>Предложения по изменениям и дополнениям в СТАНДАРТНУЮ ФОРМУ ДОГОВОРА КУПЛИ-ПРОДАЖИ (ПОСТАВКИ) МОЩНОСТИ ГЕНЕРИРУЮЩИХ ОБЪЕКТОВ, ВКЛЮЧЕННЫХ В ПЕРЕЧЕНЬ ГЕНЕРИРУЮЩИХ ОБЪЕКТОВ, ПОДЛЕЖАЩИХ СТРОИТЕЛЬСТВУ В ЦЕНОВЫХ ЗОНАХ (Приложение № Д 25 к Договору о присоединени</w:t>
      </w:r>
      <w:r w:rsidR="005D485B" w:rsidRPr="00AC6487">
        <w:rPr>
          <w:rFonts w:ascii="Garamond" w:eastAsia="Calibri" w:hAnsi="Garamond" w:cstheme="minorBidi"/>
          <w:b/>
          <w:color w:val="000000"/>
          <w:sz w:val="26"/>
          <w:szCs w:val="26"/>
          <w:lang w:eastAsia="en-US"/>
        </w:rPr>
        <w:t>и к </w:t>
      </w:r>
      <w:r w:rsidRPr="00AC6487">
        <w:rPr>
          <w:rFonts w:ascii="Garamond" w:eastAsia="Calibri" w:hAnsi="Garamond" w:cstheme="minorBidi"/>
          <w:b/>
          <w:color w:val="000000"/>
          <w:sz w:val="26"/>
          <w:szCs w:val="26"/>
          <w:lang w:eastAsia="en-US"/>
        </w:rPr>
        <w:t>торговой системе оптового рынка)</w:t>
      </w:r>
    </w:p>
    <w:p w14:paraId="5A5778D9" w14:textId="77777777" w:rsidR="001E73A7" w:rsidRPr="00AC6487" w:rsidRDefault="001E73A7" w:rsidP="005D485B">
      <w:pPr>
        <w:widowControl w:val="0"/>
        <w:rPr>
          <w:rFonts w:ascii="Garamond" w:eastAsia="Calibri" w:hAnsi="Garamond" w:cstheme="minorBidi"/>
          <w:b/>
          <w:color w:val="000000"/>
          <w:sz w:val="26"/>
          <w:szCs w:val="26"/>
          <w:lang w:eastAsia="en-US"/>
        </w:rPr>
      </w:pPr>
    </w:p>
    <w:tbl>
      <w:tblPr>
        <w:tblpPr w:leftFromText="180" w:rightFromText="180" w:vertAnchor="text"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804"/>
      </w:tblGrid>
      <w:tr w:rsidR="00716BA1" w:rsidRPr="00AC6487" w14:paraId="6D4AD018" w14:textId="77777777" w:rsidTr="005D485B">
        <w:trPr>
          <w:trHeight w:val="435"/>
        </w:trPr>
        <w:tc>
          <w:tcPr>
            <w:tcW w:w="988" w:type="dxa"/>
            <w:vAlign w:val="center"/>
          </w:tcPr>
          <w:p w14:paraId="63226E66" w14:textId="77777777" w:rsidR="00716BA1" w:rsidRPr="00AC6487" w:rsidRDefault="00716BA1" w:rsidP="005D485B">
            <w:pPr>
              <w:widowControl w:val="0"/>
              <w:ind w:hanging="2"/>
              <w:jc w:val="center"/>
              <w:rPr>
                <w:rFonts w:ascii="Garamond" w:eastAsia="Calibri" w:hAnsi="Garamond" w:cs="Calibri"/>
                <w:b/>
                <w:sz w:val="22"/>
                <w:szCs w:val="22"/>
                <w:lang w:eastAsia="en-US"/>
              </w:rPr>
            </w:pPr>
            <w:r w:rsidRPr="00AC6487">
              <w:rPr>
                <w:rFonts w:ascii="Garamond" w:eastAsia="Calibri" w:hAnsi="Garamond" w:cs="Calibri"/>
                <w:b/>
                <w:sz w:val="22"/>
                <w:szCs w:val="22"/>
                <w:lang w:eastAsia="en-US"/>
              </w:rPr>
              <w:t xml:space="preserve">№ </w:t>
            </w:r>
          </w:p>
          <w:p w14:paraId="3AF234C5" w14:textId="77777777" w:rsidR="00716BA1" w:rsidRPr="00AC6487" w:rsidRDefault="00716BA1" w:rsidP="005D485B">
            <w:pPr>
              <w:widowControl w:val="0"/>
              <w:ind w:hanging="2"/>
              <w:jc w:val="center"/>
              <w:rPr>
                <w:rFonts w:ascii="Garamond" w:eastAsia="Calibri" w:hAnsi="Garamond" w:cs="Calibri"/>
                <w:b/>
                <w:sz w:val="22"/>
                <w:szCs w:val="22"/>
                <w:lang w:eastAsia="en-US"/>
              </w:rPr>
            </w:pPr>
            <w:r w:rsidRPr="00AC6487">
              <w:rPr>
                <w:rFonts w:ascii="Garamond" w:eastAsia="Calibri" w:hAnsi="Garamond" w:cs="Calibri"/>
                <w:b/>
                <w:sz w:val="22"/>
                <w:szCs w:val="22"/>
                <w:lang w:eastAsia="en-US"/>
              </w:rPr>
              <w:t>пункта</w:t>
            </w:r>
          </w:p>
        </w:tc>
        <w:tc>
          <w:tcPr>
            <w:tcW w:w="6945" w:type="dxa"/>
            <w:vAlign w:val="center"/>
          </w:tcPr>
          <w:p w14:paraId="78DF2AC0" w14:textId="77777777" w:rsidR="00716BA1" w:rsidRPr="00AC6487" w:rsidRDefault="00716BA1" w:rsidP="005D485B">
            <w:pPr>
              <w:widowControl w:val="0"/>
              <w:jc w:val="center"/>
              <w:rPr>
                <w:rFonts w:ascii="Garamond" w:eastAsia="Calibri" w:hAnsi="Garamond" w:cs="Calibri"/>
                <w:b/>
                <w:sz w:val="22"/>
                <w:szCs w:val="22"/>
                <w:lang w:eastAsia="en-US"/>
              </w:rPr>
            </w:pPr>
            <w:r w:rsidRPr="00AC6487">
              <w:rPr>
                <w:rFonts w:ascii="Garamond" w:eastAsia="Calibri" w:hAnsi="Garamond" w:cs="Calibri"/>
                <w:b/>
                <w:sz w:val="22"/>
                <w:szCs w:val="22"/>
                <w:lang w:eastAsia="en-US"/>
              </w:rPr>
              <w:t xml:space="preserve">Редакция, действующая на момент </w:t>
            </w:r>
          </w:p>
          <w:p w14:paraId="24780901" w14:textId="77777777" w:rsidR="00716BA1" w:rsidRPr="00AC6487" w:rsidRDefault="00716BA1" w:rsidP="005D485B">
            <w:pPr>
              <w:widowControl w:val="0"/>
              <w:jc w:val="center"/>
              <w:rPr>
                <w:rFonts w:ascii="Garamond" w:eastAsia="Calibri" w:hAnsi="Garamond" w:cs="Calibri"/>
                <w:b/>
                <w:sz w:val="22"/>
                <w:szCs w:val="22"/>
                <w:lang w:eastAsia="en-US"/>
              </w:rPr>
            </w:pPr>
            <w:r w:rsidRPr="00AC6487">
              <w:rPr>
                <w:rFonts w:ascii="Garamond" w:eastAsia="Calibri" w:hAnsi="Garamond" w:cs="Calibri"/>
                <w:b/>
                <w:sz w:val="22"/>
                <w:szCs w:val="22"/>
                <w:lang w:eastAsia="en-US"/>
              </w:rPr>
              <w:t>вступления в силу изменений</w:t>
            </w:r>
          </w:p>
        </w:tc>
        <w:tc>
          <w:tcPr>
            <w:tcW w:w="6804" w:type="dxa"/>
            <w:vAlign w:val="center"/>
          </w:tcPr>
          <w:p w14:paraId="2BFE2B94" w14:textId="77777777" w:rsidR="00716BA1" w:rsidRPr="00AC6487" w:rsidRDefault="00716BA1" w:rsidP="005D485B">
            <w:pPr>
              <w:widowControl w:val="0"/>
              <w:jc w:val="center"/>
              <w:rPr>
                <w:rFonts w:ascii="Garamond" w:eastAsia="Calibri" w:hAnsi="Garamond" w:cs="Calibri"/>
                <w:b/>
                <w:sz w:val="22"/>
                <w:szCs w:val="22"/>
                <w:lang w:eastAsia="en-US"/>
              </w:rPr>
            </w:pPr>
            <w:r w:rsidRPr="00AC6487">
              <w:rPr>
                <w:rFonts w:ascii="Garamond" w:eastAsia="Calibri" w:hAnsi="Garamond" w:cs="Calibri"/>
                <w:b/>
                <w:sz w:val="22"/>
                <w:szCs w:val="22"/>
                <w:lang w:eastAsia="en-US"/>
              </w:rPr>
              <w:t>Предлагаемая редакция</w:t>
            </w:r>
          </w:p>
          <w:p w14:paraId="50DA99CB" w14:textId="77777777" w:rsidR="00716BA1" w:rsidRPr="00AC6487" w:rsidRDefault="00716BA1" w:rsidP="005D485B">
            <w:pPr>
              <w:widowControl w:val="0"/>
              <w:jc w:val="center"/>
              <w:rPr>
                <w:rFonts w:ascii="Garamond" w:eastAsia="Calibri" w:hAnsi="Garamond" w:cs="Calibri"/>
                <w:sz w:val="22"/>
                <w:szCs w:val="22"/>
                <w:lang w:eastAsia="en-US"/>
              </w:rPr>
            </w:pPr>
            <w:r w:rsidRPr="00AC6487">
              <w:rPr>
                <w:rFonts w:ascii="Garamond" w:eastAsia="Calibri" w:hAnsi="Garamond" w:cs="Calibri"/>
                <w:sz w:val="22"/>
                <w:szCs w:val="22"/>
                <w:lang w:eastAsia="en-US"/>
              </w:rPr>
              <w:t>(изменения выделены цветом)</w:t>
            </w:r>
          </w:p>
        </w:tc>
      </w:tr>
      <w:tr w:rsidR="00716BA1" w:rsidRPr="00AC6487" w14:paraId="4B7C8684" w14:textId="77777777" w:rsidTr="005D485B">
        <w:trPr>
          <w:trHeight w:val="435"/>
        </w:trPr>
        <w:tc>
          <w:tcPr>
            <w:tcW w:w="988" w:type="dxa"/>
            <w:vAlign w:val="center"/>
          </w:tcPr>
          <w:p w14:paraId="6A1E1044" w14:textId="50930E8F" w:rsidR="00716BA1" w:rsidRPr="00AC6487" w:rsidRDefault="00716BA1" w:rsidP="005D485B">
            <w:pPr>
              <w:widowControl w:val="0"/>
              <w:spacing w:before="120" w:after="120"/>
              <w:ind w:hanging="2"/>
              <w:jc w:val="center"/>
              <w:rPr>
                <w:rFonts w:ascii="Garamond" w:eastAsia="Calibri" w:hAnsi="Garamond" w:cs="Calibri"/>
                <w:b/>
                <w:sz w:val="22"/>
                <w:szCs w:val="22"/>
                <w:lang w:eastAsia="en-US"/>
              </w:rPr>
            </w:pPr>
            <w:r w:rsidRPr="00AC6487">
              <w:rPr>
                <w:rFonts w:ascii="Garamond" w:eastAsia="Calibri" w:hAnsi="Garamond" w:cs="Calibri"/>
                <w:b/>
                <w:sz w:val="22"/>
                <w:szCs w:val="22"/>
                <w:lang w:eastAsia="en-US"/>
              </w:rPr>
              <w:t>2.1</w:t>
            </w:r>
          </w:p>
        </w:tc>
        <w:tc>
          <w:tcPr>
            <w:tcW w:w="6945" w:type="dxa"/>
            <w:vAlign w:val="center"/>
          </w:tcPr>
          <w:p w14:paraId="575493E2" w14:textId="77777777" w:rsidR="00716BA1" w:rsidRPr="00AC6487" w:rsidRDefault="00716BA1" w:rsidP="005D485B">
            <w:pPr>
              <w:widowControl w:val="0"/>
              <w:spacing w:before="120" w:after="12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При этом Покупатель приобретает мощность </w:t>
            </w:r>
            <w:r w:rsidRPr="00AC6487">
              <w:rPr>
                <w:rFonts w:ascii="Garamond" w:eastAsia="Calibri" w:hAnsi="Garamond" w:cstheme="minorBidi"/>
                <w:sz w:val="22"/>
                <w:szCs w:val="22"/>
                <w:lang w:eastAsia="en-US"/>
              </w:rPr>
              <w:t>в группе точек поставки генерации, зарегистрированной в отношении генерирующего объекта, указанного в приложении 1 к настоящему Договору,</w:t>
            </w:r>
            <w:r w:rsidRPr="00AC6487">
              <w:rPr>
                <w:rFonts w:ascii="Garamond" w:eastAsiaTheme="minorHAnsi" w:hAnsi="Garamond" w:cstheme="minorBidi"/>
                <w:sz w:val="22"/>
                <w:szCs w:val="22"/>
                <w:lang w:eastAsia="en-US"/>
              </w:rPr>
              <w:t xml:space="preserve"> для ее потребления в зарегистрированных за ним группах точек поставки потребления (группах точек поставки экспорта), находящихся в </w:t>
            </w:r>
            <w:r w:rsidRPr="00AC6487">
              <w:rPr>
                <w:rFonts w:ascii="Garamond" w:eastAsiaTheme="minorHAnsi" w:hAnsi="Garamond" w:cstheme="minorBidi"/>
                <w:sz w:val="22"/>
                <w:szCs w:val="22"/>
                <w:highlight w:val="yellow"/>
                <w:lang w:eastAsia="en-US"/>
              </w:rPr>
              <w:t>__________ ценовой зоне покупки мощности.</w:t>
            </w:r>
          </w:p>
          <w:p w14:paraId="62BA2947" w14:textId="77777777" w:rsidR="00716BA1" w:rsidRPr="00AC6487" w:rsidRDefault="00716BA1" w:rsidP="005D485B">
            <w:pPr>
              <w:widowControl w:val="0"/>
              <w:spacing w:before="120" w:after="12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По настоящему Договору фактическая поставка мощности генерирующего объекта, указанного в приложении 1 к настоящему Договору, в расчетном периоде осуществляется в пределах определенного в соответствии с разделом 3 настоящего Договора периода поставки мощности только при условии, что до начала данного расчетного периода выполнены следующие требования: </w:t>
            </w:r>
          </w:p>
          <w:p w14:paraId="1ACE8361"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Продавцом получено право на участие в торговле электрической энергией и мощностью на оптовом рынке по группе точек поставки, указанной в приложении 1 к настоящему Договору;</w:t>
            </w:r>
          </w:p>
          <w:p w14:paraId="7F92DA01"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14:paraId="3FC25A4A" w14:textId="77777777" w:rsidR="00716BA1" w:rsidRPr="00AC6487" w:rsidRDefault="00716BA1" w:rsidP="005D485B">
            <w:pPr>
              <w:widowControl w:val="0"/>
              <w:spacing w:before="120" w:after="120"/>
              <w:jc w:val="both"/>
              <w:rPr>
                <w:rFonts w:ascii="Garamond" w:eastAsia="Batang" w:hAnsi="Garamond" w:cstheme="minorBidi"/>
                <w:b/>
                <w:bCs/>
                <w:i/>
                <w:iCs/>
                <w:sz w:val="22"/>
                <w:szCs w:val="22"/>
                <w:lang w:eastAsia="ar-SA"/>
              </w:rPr>
            </w:pPr>
            <w:r w:rsidRPr="00AC6487">
              <w:rPr>
                <w:rFonts w:ascii="Garamond" w:eastAsiaTheme="minorHAnsi" w:hAnsi="Garamond" w:cstheme="minorBidi"/>
                <w:sz w:val="22"/>
                <w:szCs w:val="22"/>
                <w:lang w:eastAsia="en-US"/>
              </w:rPr>
              <w:t>Количество мощности, которое Продавец обязан поставить по настоящему Договору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исходя из:</w:t>
            </w:r>
          </w:p>
          <w:p w14:paraId="1E0EA186"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указанной в Перечне и приложении 1 к настоящему Договору величины установленной мощности генерирующего объекта (с учетом допустимого отклонения от этой величины в </w:t>
            </w:r>
            <w:r w:rsidRPr="00AC6487">
              <w:rPr>
                <w:rFonts w:ascii="Garamond" w:eastAsiaTheme="minorHAnsi" w:hAnsi="Garamond" w:cstheme="minorBidi"/>
                <w:sz w:val="22"/>
                <w:szCs w:val="22"/>
                <w:lang w:eastAsia="en-US"/>
              </w:rPr>
              <w:lastRenderedPageBreak/>
              <w:t>сторону увеличения, но не более чем на 10 процентов);</w:t>
            </w:r>
          </w:p>
          <w:p w14:paraId="325766F3"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субъектного состава участников оптового рынка на каждый месяц;</w:t>
            </w:r>
          </w:p>
          <w:p w14:paraId="5E1546E0"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результатов аттестации (тестирования) генерирующего оборудования генерирующего объекта; </w:t>
            </w:r>
          </w:p>
          <w:p w14:paraId="714CEDF7"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количества мощности для покрытия потребления в группах точек поставки потребления Продавца;</w:t>
            </w:r>
          </w:p>
          <w:p w14:paraId="2F5220D5"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Calibri" w:hAnsi="Garamond" w:cs="Calibri"/>
                <w:b/>
                <w:sz w:val="22"/>
                <w:szCs w:val="22"/>
                <w:lang w:eastAsia="en-US"/>
              </w:rPr>
            </w:pPr>
            <w:r w:rsidRPr="00AC6487">
              <w:rPr>
                <w:rFonts w:ascii="Garamond" w:eastAsiaTheme="minorHAnsi" w:hAnsi="Garamond" w:cstheme="minorBidi"/>
                <w:sz w:val="22"/>
                <w:szCs w:val="22"/>
                <w:lang w:eastAsia="en-US"/>
              </w:rPr>
              <w:t xml:space="preserve">объема пикового потребления электрической энергии Покупателя в </w:t>
            </w:r>
            <w:r w:rsidRPr="00AC6487">
              <w:rPr>
                <w:rFonts w:ascii="Garamond" w:eastAsiaTheme="minorHAnsi" w:hAnsi="Garamond" w:cstheme="minorBidi"/>
                <w:sz w:val="22"/>
                <w:szCs w:val="22"/>
                <w:highlight w:val="yellow"/>
                <w:lang w:eastAsia="en-US"/>
              </w:rPr>
              <w:t>ценовой зоне покупки мощности, указанной в пункте 2.1 настоящего Договора</w:t>
            </w:r>
            <w:r w:rsidRPr="00AC6487">
              <w:rPr>
                <w:rFonts w:ascii="Garamond" w:eastAsiaTheme="minorHAnsi" w:hAnsi="Garamond" w:cstheme="minorBidi"/>
                <w:sz w:val="22"/>
                <w:szCs w:val="22"/>
                <w:lang w:eastAsia="en-US"/>
              </w:rPr>
              <w:t>, за вычетом объема пикового потребления Покупателя, обеспечиваемого покупкой мощности по регулируемым договорам.</w:t>
            </w:r>
          </w:p>
        </w:tc>
        <w:tc>
          <w:tcPr>
            <w:tcW w:w="6804" w:type="dxa"/>
            <w:vAlign w:val="center"/>
          </w:tcPr>
          <w:p w14:paraId="444B19B6" w14:textId="77777777" w:rsidR="00716BA1" w:rsidRPr="00AC6487" w:rsidRDefault="00716BA1" w:rsidP="005D485B">
            <w:pPr>
              <w:widowControl w:val="0"/>
              <w:spacing w:before="120" w:after="12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lastRenderedPageBreak/>
              <w:t xml:space="preserve">При этом Покупатель приобретает мощность </w:t>
            </w:r>
            <w:r w:rsidRPr="00AC6487">
              <w:rPr>
                <w:rFonts w:ascii="Garamond" w:eastAsia="Calibri" w:hAnsi="Garamond" w:cstheme="minorBidi"/>
                <w:sz w:val="22"/>
                <w:szCs w:val="22"/>
                <w:lang w:eastAsia="en-US"/>
              </w:rPr>
              <w:t>в группе точек поставки генерации, зарегистрированной в отношении генерирующего объекта, указанного в приложении 1 к настоящему Договору,</w:t>
            </w:r>
            <w:r w:rsidRPr="00AC6487">
              <w:rPr>
                <w:rFonts w:ascii="Garamond" w:eastAsiaTheme="minorHAnsi" w:hAnsi="Garamond" w:cstheme="minorBidi"/>
                <w:sz w:val="22"/>
                <w:szCs w:val="22"/>
                <w:lang w:eastAsia="en-US"/>
              </w:rPr>
              <w:t xml:space="preserve"> для ее потребления в зарегистрированных за ним группах точек поставки потребления (группах точек поставки экспорта), находящихся в </w:t>
            </w:r>
            <w:r w:rsidRPr="00AC6487">
              <w:rPr>
                <w:rFonts w:ascii="Garamond" w:eastAsiaTheme="minorHAnsi" w:hAnsi="Garamond" w:cstheme="minorBidi"/>
                <w:sz w:val="22"/>
                <w:szCs w:val="22"/>
                <w:highlight w:val="yellow"/>
                <w:lang w:eastAsia="en-US"/>
              </w:rPr>
              <w:t>ценовых зонах оптового рынка.</w:t>
            </w:r>
          </w:p>
          <w:p w14:paraId="102638DB" w14:textId="77777777" w:rsidR="00716BA1" w:rsidRPr="00AC6487" w:rsidRDefault="00716BA1" w:rsidP="005D485B">
            <w:pPr>
              <w:widowControl w:val="0"/>
              <w:spacing w:before="120" w:after="12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По настоящему Договору фактическая поставка мощности генерирующего объекта, указанного в приложении 1 к настоящему Договору, в расчетном периоде осуществляется в пределах определенного в соответствии с разделом 3 настоящего Договора периода поставки мощности только при условии, что до начала данного расчетного периода выполнены следующие требования: </w:t>
            </w:r>
          </w:p>
          <w:p w14:paraId="255FE5F4"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Продавцом получено право на участие в торговле электрической энергией и мощностью на оптовом рынке по группе точек поставки, указанной в приложении 1 к настоящему Договору;</w:t>
            </w:r>
          </w:p>
          <w:p w14:paraId="6B05848D"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Продавцом пройдена в порядке, предусмотренном Правилами оптового рынка, Договором о присоединении и регламентами оптового рынка, аттестация (тестирование) генерирующего оборудования соответствующего генерирующего объекта.</w:t>
            </w:r>
          </w:p>
          <w:p w14:paraId="4DBAF6EE" w14:textId="77777777" w:rsidR="00716BA1" w:rsidRPr="00AC6487" w:rsidRDefault="00716BA1" w:rsidP="005D485B">
            <w:pPr>
              <w:widowControl w:val="0"/>
              <w:spacing w:before="120" w:after="120"/>
              <w:jc w:val="both"/>
              <w:rPr>
                <w:rFonts w:ascii="Garamond" w:eastAsia="Batang" w:hAnsi="Garamond" w:cstheme="minorBidi"/>
                <w:b/>
                <w:bCs/>
                <w:i/>
                <w:iCs/>
                <w:sz w:val="22"/>
                <w:szCs w:val="22"/>
                <w:lang w:eastAsia="ar-SA"/>
              </w:rPr>
            </w:pPr>
            <w:r w:rsidRPr="00AC6487">
              <w:rPr>
                <w:rFonts w:ascii="Garamond" w:eastAsiaTheme="minorHAnsi" w:hAnsi="Garamond" w:cstheme="minorBidi"/>
                <w:sz w:val="22"/>
                <w:szCs w:val="22"/>
                <w:lang w:eastAsia="en-US"/>
              </w:rPr>
              <w:t>Количество мощности, которое Продавец обязан поставить по настоящему Договору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исходя из:</w:t>
            </w:r>
          </w:p>
          <w:p w14:paraId="189FDCE8"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указанной в Перечне и приложении 1 к настоящему Договору величины установленной мощности </w:t>
            </w:r>
            <w:r w:rsidRPr="00AC6487">
              <w:rPr>
                <w:rFonts w:ascii="Garamond" w:eastAsiaTheme="minorHAnsi" w:hAnsi="Garamond" w:cstheme="minorBidi"/>
                <w:sz w:val="22"/>
                <w:szCs w:val="22"/>
                <w:lang w:eastAsia="en-US"/>
              </w:rPr>
              <w:lastRenderedPageBreak/>
              <w:t>генерирующего объекта (с учетом допустимого отклонения от этой величины в сторону увеличения, но не более чем на 10 процентов);</w:t>
            </w:r>
          </w:p>
          <w:p w14:paraId="47EA7EF5"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субъектного состава участников оптового рынка на каждый месяц;</w:t>
            </w:r>
          </w:p>
          <w:p w14:paraId="0A154C35"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результатов аттестации (тестирования) генерирующего оборудования генерирующего объекта; </w:t>
            </w:r>
          </w:p>
          <w:p w14:paraId="6E194081" w14:textId="77777777"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количества мощности для покрытия потребления в группах точек поставки потребления Продавца;</w:t>
            </w:r>
          </w:p>
          <w:p w14:paraId="1424311B" w14:textId="10EECDA1" w:rsidR="00716BA1" w:rsidRPr="00AC6487" w:rsidRDefault="00716BA1" w:rsidP="005D485B">
            <w:pPr>
              <w:widowControl w:val="0"/>
              <w:numPr>
                <w:ilvl w:val="0"/>
                <w:numId w:val="1"/>
              </w:numPr>
              <w:tabs>
                <w:tab w:val="num" w:pos="1080"/>
              </w:tabs>
              <w:spacing w:before="120" w:after="120"/>
              <w:ind w:left="1080" w:hanging="36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объема пикового потребления электрической энергии Покупателя в </w:t>
            </w:r>
            <w:r w:rsidRPr="00AC6487">
              <w:rPr>
                <w:rFonts w:ascii="Garamond" w:eastAsiaTheme="minorHAnsi" w:hAnsi="Garamond" w:cstheme="minorBidi"/>
                <w:sz w:val="22"/>
                <w:szCs w:val="22"/>
                <w:highlight w:val="yellow"/>
                <w:lang w:eastAsia="en-US"/>
              </w:rPr>
              <w:t>ценовых зонах оптового рынка</w:t>
            </w:r>
            <w:r w:rsidRPr="00AC6487">
              <w:rPr>
                <w:rFonts w:ascii="Garamond" w:eastAsiaTheme="minorHAnsi" w:hAnsi="Garamond" w:cstheme="minorBidi"/>
                <w:sz w:val="22"/>
                <w:szCs w:val="22"/>
                <w:lang w:eastAsia="en-US"/>
              </w:rPr>
              <w:t>, за вычетом объема пикового потребления Покупателя, обеспечиваемого покупкой мощности по регулируемым договорам.</w:t>
            </w:r>
          </w:p>
        </w:tc>
      </w:tr>
      <w:tr w:rsidR="00716BA1" w:rsidRPr="00AC6487" w14:paraId="30BF6191" w14:textId="77777777" w:rsidTr="005D485B">
        <w:trPr>
          <w:trHeight w:val="435"/>
        </w:trPr>
        <w:tc>
          <w:tcPr>
            <w:tcW w:w="988" w:type="dxa"/>
            <w:vAlign w:val="center"/>
          </w:tcPr>
          <w:p w14:paraId="03414827" w14:textId="4D9B0EC9" w:rsidR="00716BA1" w:rsidRPr="00AC6487" w:rsidRDefault="00716BA1" w:rsidP="005D485B">
            <w:pPr>
              <w:widowControl w:val="0"/>
              <w:spacing w:before="120" w:after="120"/>
              <w:ind w:hanging="2"/>
              <w:jc w:val="center"/>
              <w:rPr>
                <w:rFonts w:ascii="Garamond" w:eastAsia="Calibri" w:hAnsi="Garamond" w:cs="Calibri"/>
                <w:b/>
                <w:sz w:val="22"/>
                <w:szCs w:val="22"/>
                <w:lang w:eastAsia="en-US"/>
              </w:rPr>
            </w:pPr>
            <w:r w:rsidRPr="00AC6487">
              <w:rPr>
                <w:rFonts w:ascii="Garamond" w:eastAsia="Calibri" w:hAnsi="Garamond" w:cs="Calibri"/>
                <w:b/>
                <w:sz w:val="22"/>
                <w:szCs w:val="22"/>
                <w:lang w:eastAsia="en-US"/>
              </w:rPr>
              <w:lastRenderedPageBreak/>
              <w:t>3.2</w:t>
            </w:r>
          </w:p>
        </w:tc>
        <w:tc>
          <w:tcPr>
            <w:tcW w:w="6945" w:type="dxa"/>
            <w:vAlign w:val="center"/>
          </w:tcPr>
          <w:p w14:paraId="7A79BD9B" w14:textId="77777777" w:rsidR="00716BA1" w:rsidRPr="00AC6487" w:rsidRDefault="00716BA1" w:rsidP="005D485B">
            <w:pPr>
              <w:widowControl w:val="0"/>
              <w:spacing w:before="120" w:after="120"/>
              <w:jc w:val="both"/>
              <w:outlineLvl w:val="1"/>
              <w:rPr>
                <w:rFonts w:ascii="Garamond" w:eastAsiaTheme="majorEastAsia" w:hAnsi="Garamond" w:cstheme="majorBidi"/>
                <w:bCs/>
                <w:sz w:val="22"/>
                <w:szCs w:val="22"/>
                <w:lang w:eastAsia="en-US"/>
              </w:rPr>
            </w:pPr>
            <w:r w:rsidRPr="00AC6487">
              <w:rPr>
                <w:rFonts w:ascii="Garamond" w:eastAsiaTheme="majorEastAsia" w:hAnsi="Garamond" w:cstheme="majorBidi"/>
                <w:sz w:val="22"/>
                <w:szCs w:val="22"/>
                <w:lang w:eastAsia="en-US"/>
              </w:rPr>
              <w:t xml:space="preserve">Продавец обязан поставлять мощность по настоящему Договору с даты начала поставки мощности на оптовый рынок, указанной в приложении 1 к настоящему Договору. При этом в случае, если настоящий Договор заключен Покупателем после наступления даты начала поставки мощности на оптовый рынок, указанной в приложении 1 к настоящему Договору, то Продавец обязан поставлять мощность такому Покупателю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с использованием групп точек поставки потребления (групп точек поставки экспорта), находящихся на территории </w:t>
            </w:r>
            <w:r w:rsidRPr="00AC6487">
              <w:rPr>
                <w:rFonts w:ascii="Garamond" w:eastAsiaTheme="majorEastAsia" w:hAnsi="Garamond" w:cstheme="majorBidi"/>
                <w:sz w:val="22"/>
                <w:szCs w:val="22"/>
                <w:highlight w:val="yellow"/>
                <w:lang w:eastAsia="en-US"/>
              </w:rPr>
              <w:t>ценовой зоны покупки мощности, указанной в пункте 2.1 настоящего Договора</w:t>
            </w:r>
            <w:r w:rsidRPr="00AC6487">
              <w:rPr>
                <w:rFonts w:ascii="Garamond" w:eastAsiaTheme="majorEastAsia" w:hAnsi="Garamond" w:cstheme="majorBidi"/>
                <w:bCs/>
                <w:sz w:val="22"/>
                <w:szCs w:val="22"/>
                <w:lang w:eastAsia="en-US"/>
              </w:rPr>
              <w:t>.</w:t>
            </w:r>
          </w:p>
          <w:p w14:paraId="2B6BE16B" w14:textId="77777777" w:rsidR="00716BA1" w:rsidRPr="00AC6487" w:rsidRDefault="00716BA1" w:rsidP="005D485B">
            <w:pPr>
              <w:widowControl w:val="0"/>
              <w:spacing w:before="120" w:after="120"/>
              <w:jc w:val="both"/>
              <w:outlineLvl w:val="1"/>
              <w:rPr>
                <w:rFonts w:ascii="Garamond" w:eastAsiaTheme="majorEastAsia" w:hAnsi="Garamond" w:cstheme="majorBidi"/>
                <w:bCs/>
                <w:sz w:val="22"/>
                <w:szCs w:val="22"/>
                <w:lang w:eastAsia="en-US"/>
              </w:rPr>
            </w:pPr>
            <w:r w:rsidRPr="00AC6487">
              <w:rPr>
                <w:rFonts w:ascii="Garamond" w:eastAsiaTheme="majorEastAsia" w:hAnsi="Garamond" w:cstheme="majorBidi"/>
                <w:bCs/>
                <w:sz w:val="22"/>
                <w:szCs w:val="22"/>
                <w:lang w:eastAsia="en-US"/>
              </w:rPr>
              <w:t>Продавец обязан поставлять мощность по настоящему Договору до даты окончания поставки мощности на оптовый рынок.</w:t>
            </w:r>
          </w:p>
        </w:tc>
        <w:tc>
          <w:tcPr>
            <w:tcW w:w="6804" w:type="dxa"/>
            <w:vAlign w:val="center"/>
          </w:tcPr>
          <w:p w14:paraId="64B384E2" w14:textId="77777777" w:rsidR="00716BA1" w:rsidRPr="00AC6487" w:rsidRDefault="00716BA1" w:rsidP="005D485B">
            <w:pPr>
              <w:widowControl w:val="0"/>
              <w:spacing w:before="120" w:after="120"/>
              <w:jc w:val="both"/>
              <w:outlineLvl w:val="1"/>
              <w:rPr>
                <w:rFonts w:ascii="Garamond" w:eastAsiaTheme="majorEastAsia" w:hAnsi="Garamond" w:cstheme="majorBidi"/>
                <w:b/>
                <w:bCs/>
                <w:sz w:val="22"/>
                <w:szCs w:val="22"/>
                <w:lang w:eastAsia="en-US"/>
              </w:rPr>
            </w:pPr>
            <w:r w:rsidRPr="00AC6487">
              <w:rPr>
                <w:rFonts w:ascii="Garamond" w:eastAsiaTheme="majorEastAsia" w:hAnsi="Garamond" w:cstheme="majorBidi"/>
                <w:iCs/>
                <w:sz w:val="22"/>
                <w:szCs w:val="22"/>
                <w:lang w:eastAsia="en-US"/>
              </w:rPr>
              <w:t xml:space="preserve">Продавец обязан поставлять мощность по настоящему Договору с даты начала поставки мощности на оптовый рынок, указанной в приложении 1 к настоящему Договору. При этом в случае, если настоящий Договор заключен Покупателем после наступления даты начала поставки мощности на оптовый рынок, указанной в приложении 1 к настоящему Договору, то Продавец обязан поставлять мощность такому Покупателю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с использованием групп точек поставки потребления (групп точек поставки экспорта), находящихся на территории </w:t>
            </w:r>
            <w:r w:rsidRPr="00AC6487">
              <w:rPr>
                <w:rFonts w:ascii="Garamond" w:eastAsiaTheme="majorEastAsia" w:hAnsi="Garamond" w:cstheme="majorBidi"/>
                <w:bCs/>
                <w:sz w:val="22"/>
                <w:szCs w:val="22"/>
                <w:highlight w:val="yellow"/>
                <w:lang w:eastAsia="en-US"/>
              </w:rPr>
              <w:t xml:space="preserve">ценовых зон </w:t>
            </w:r>
            <w:r w:rsidRPr="00AC6487">
              <w:rPr>
                <w:rFonts w:ascii="Garamond" w:eastAsiaTheme="majorEastAsia" w:hAnsi="Garamond" w:cstheme="majorBidi"/>
                <w:iCs/>
                <w:sz w:val="22"/>
                <w:szCs w:val="22"/>
                <w:highlight w:val="yellow"/>
                <w:lang w:eastAsia="en-US"/>
              </w:rPr>
              <w:t>оптового рынка</w:t>
            </w:r>
            <w:r w:rsidRPr="00AC6487">
              <w:rPr>
                <w:rFonts w:ascii="Garamond" w:eastAsiaTheme="majorEastAsia" w:hAnsi="Garamond" w:cstheme="majorBidi"/>
                <w:iCs/>
                <w:sz w:val="22"/>
                <w:szCs w:val="22"/>
                <w:lang w:eastAsia="en-US"/>
              </w:rPr>
              <w:t>.</w:t>
            </w:r>
          </w:p>
          <w:p w14:paraId="55FDC916" w14:textId="77777777" w:rsidR="00716BA1" w:rsidRPr="00AC6487" w:rsidRDefault="00716BA1" w:rsidP="005D485B">
            <w:pPr>
              <w:widowControl w:val="0"/>
              <w:spacing w:before="120" w:after="120"/>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Продавец обязан поставлять мощность по настоящему Договору до даты окончания поставки мощности на оптовый рынок.</w:t>
            </w:r>
          </w:p>
          <w:p w14:paraId="04183BEB" w14:textId="77777777" w:rsidR="00716BA1" w:rsidRPr="00AC6487" w:rsidRDefault="00716BA1" w:rsidP="005D485B">
            <w:pPr>
              <w:widowControl w:val="0"/>
              <w:spacing w:before="120" w:after="120"/>
              <w:jc w:val="both"/>
              <w:rPr>
                <w:rFonts w:ascii="Garamond" w:eastAsiaTheme="minorHAnsi" w:hAnsi="Garamond" w:cstheme="minorBidi"/>
                <w:sz w:val="22"/>
                <w:szCs w:val="22"/>
                <w:lang w:eastAsia="en-US"/>
              </w:rPr>
            </w:pPr>
          </w:p>
        </w:tc>
      </w:tr>
      <w:tr w:rsidR="00716BA1" w:rsidRPr="00AC6487" w14:paraId="7A46AF50" w14:textId="77777777" w:rsidTr="005D485B">
        <w:trPr>
          <w:trHeight w:val="435"/>
        </w:trPr>
        <w:tc>
          <w:tcPr>
            <w:tcW w:w="988" w:type="dxa"/>
            <w:vAlign w:val="center"/>
          </w:tcPr>
          <w:p w14:paraId="390EBE2F" w14:textId="10B367A0" w:rsidR="00716BA1" w:rsidRPr="00AC6487" w:rsidRDefault="00716BA1" w:rsidP="005D485B">
            <w:pPr>
              <w:widowControl w:val="0"/>
              <w:spacing w:before="120" w:after="120"/>
              <w:ind w:hanging="2"/>
              <w:jc w:val="center"/>
              <w:rPr>
                <w:rFonts w:ascii="Garamond" w:eastAsia="Calibri" w:hAnsi="Garamond" w:cs="Calibri"/>
                <w:b/>
                <w:sz w:val="22"/>
                <w:szCs w:val="22"/>
                <w:lang w:eastAsia="en-US"/>
              </w:rPr>
            </w:pPr>
            <w:r w:rsidRPr="00AC6487">
              <w:rPr>
                <w:rFonts w:ascii="Garamond" w:eastAsia="Calibri" w:hAnsi="Garamond" w:cs="Calibri"/>
                <w:b/>
                <w:sz w:val="22"/>
                <w:szCs w:val="22"/>
                <w:lang w:eastAsia="en-US"/>
              </w:rPr>
              <w:t>9.2</w:t>
            </w:r>
          </w:p>
        </w:tc>
        <w:tc>
          <w:tcPr>
            <w:tcW w:w="6945" w:type="dxa"/>
            <w:vAlign w:val="center"/>
          </w:tcPr>
          <w:p w14:paraId="55AAC9B9" w14:textId="77777777" w:rsidR="00716BA1" w:rsidRPr="00AC6487" w:rsidRDefault="00716BA1" w:rsidP="001E73A7">
            <w:pPr>
              <w:widowControl w:val="0"/>
              <w:spacing w:before="120" w:after="120"/>
              <w:jc w:val="both"/>
              <w:outlineLvl w:val="1"/>
              <w:rPr>
                <w:rFonts w:ascii="Garamond" w:eastAsiaTheme="majorEastAsia" w:hAnsi="Garamond" w:cstheme="majorBidi"/>
                <w:iCs/>
                <w:sz w:val="22"/>
                <w:szCs w:val="22"/>
                <w:lang w:eastAsia="en-US"/>
              </w:rPr>
            </w:pPr>
            <w:r w:rsidRPr="00AC6487">
              <w:rPr>
                <w:rFonts w:ascii="Garamond" w:eastAsia="Calibri" w:hAnsi="Garamond" w:cstheme="majorBidi"/>
                <w:sz w:val="22"/>
                <w:szCs w:val="22"/>
                <w:lang w:eastAsia="en-US"/>
              </w:rPr>
              <w:t>Односторонний</w:t>
            </w:r>
            <w:r w:rsidRPr="00AC6487">
              <w:rPr>
                <w:rFonts w:ascii="Garamond" w:eastAsiaTheme="majorEastAsia" w:hAnsi="Garamond" w:cstheme="majorBidi"/>
                <w:sz w:val="22"/>
                <w:szCs w:val="22"/>
                <w:lang w:eastAsia="en-US"/>
              </w:rPr>
              <w:t xml:space="preserve"> внесудебный отказ Коммерческого оператора от исполнения настоящего Договора возможен в случае лишения Покупателя статуса субъекта оптового рынка, и (или) расторжения Договора о присоединении, заключенного Покупателем и указанного в пункте 1.1 настоящего Договора, и (или) лишения Покупателя права на участие в торговле электрической энергией и (или) мощностью по всем зарегистрированным за ним группам точек поставки потребления </w:t>
            </w:r>
            <w:r w:rsidRPr="00AC6487">
              <w:rPr>
                <w:rFonts w:ascii="Garamond" w:eastAsiaTheme="majorEastAsia" w:hAnsi="Garamond" w:cstheme="majorBidi"/>
                <w:sz w:val="22"/>
                <w:szCs w:val="22"/>
                <w:lang w:eastAsia="en-US"/>
              </w:rPr>
              <w:lastRenderedPageBreak/>
              <w:t xml:space="preserve">(экспорта/импорта), расположенным в </w:t>
            </w:r>
            <w:r w:rsidRPr="00AC6487">
              <w:rPr>
                <w:rFonts w:ascii="Garamond" w:eastAsiaTheme="majorEastAsia" w:hAnsi="Garamond" w:cstheme="majorBidi"/>
                <w:sz w:val="22"/>
                <w:szCs w:val="22"/>
                <w:highlight w:val="yellow"/>
                <w:lang w:eastAsia="en-US"/>
              </w:rPr>
              <w:t>ценовой зоне покупки мощности, указанной в пункте 2.1 настоящего Договора</w:t>
            </w:r>
            <w:r w:rsidRPr="00AC6487">
              <w:rPr>
                <w:rFonts w:ascii="Garamond" w:eastAsiaTheme="majorEastAsia" w:hAnsi="Garamond" w:cstheme="majorBidi"/>
                <w:sz w:val="22"/>
                <w:szCs w:val="22"/>
                <w:lang w:eastAsia="en-US"/>
              </w:rPr>
              <w:t>.</w:t>
            </w:r>
          </w:p>
          <w:p w14:paraId="14099EDE" w14:textId="77777777" w:rsidR="00716BA1" w:rsidRPr="00AC6487" w:rsidRDefault="00716BA1" w:rsidP="001E73A7">
            <w:pPr>
              <w:widowControl w:val="0"/>
              <w:spacing w:before="120" w:after="120"/>
              <w:ind w:left="1" w:hanging="1"/>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В этом случае Коммерческий оператор направляет Сторонам настоящего Договора (в том числе Покупателю, указанному в абзаце первом настоящего пункта) уведомление об отказе от исполнения настоящего Договора в электронном виде с использованием электронной подписи и (или) на бумажном носителе.</w:t>
            </w:r>
          </w:p>
          <w:p w14:paraId="50206A43" w14:textId="77777777" w:rsidR="00716BA1" w:rsidRPr="00AC6487" w:rsidRDefault="00716BA1" w:rsidP="001E73A7">
            <w:pPr>
              <w:widowControl w:val="0"/>
              <w:spacing w:before="120" w:after="120"/>
              <w:ind w:left="1" w:hanging="1"/>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В указанном выше случае настоящий Договор считается расторгнутым с даты лишения Покупателя статуса субъекта оптового рынка, или с даты лишения Покупателя права на участие в торговле электрической энергией и (или) мощностью по всем зарегистрированным за ним группам точек поставки потребления (экспорта/импорта), расположенным в </w:t>
            </w:r>
            <w:r w:rsidRPr="00AC6487">
              <w:rPr>
                <w:rFonts w:ascii="Garamond" w:eastAsiaTheme="minorHAnsi" w:hAnsi="Garamond" w:cstheme="minorBidi"/>
                <w:sz w:val="22"/>
                <w:szCs w:val="22"/>
                <w:highlight w:val="yellow"/>
                <w:lang w:eastAsia="en-US"/>
              </w:rPr>
              <w:t>ценовой зоне покупки мощности, указанной в пункте 2.1 настоящего Договора,</w:t>
            </w:r>
            <w:r w:rsidRPr="00AC6487">
              <w:rPr>
                <w:rFonts w:ascii="Garamond" w:eastAsiaTheme="minorHAnsi" w:hAnsi="Garamond" w:cstheme="minorBidi"/>
                <w:sz w:val="22"/>
                <w:szCs w:val="22"/>
                <w:lang w:eastAsia="en-US"/>
              </w:rPr>
              <w:t xml:space="preserve"> или с даты расторжения Договора о присоединении.</w:t>
            </w:r>
          </w:p>
          <w:p w14:paraId="06996E5A" w14:textId="77777777" w:rsidR="00716BA1" w:rsidRPr="00AC6487" w:rsidRDefault="00716BA1" w:rsidP="001E73A7">
            <w:pPr>
              <w:widowControl w:val="0"/>
              <w:spacing w:before="120" w:after="120"/>
              <w:ind w:left="2" w:hanging="1"/>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При этом поставка (покупка) мощности по настоящему Договору прекращается, соответственно, с даты лишения Покупателя статуса субъекта оптового рынка, или с даты лишения Покупателя права на участие в торговле электрической энергией и (или) мощностью по зарегистрированным за ним группам точек поставки потребления (экспорта/импорта), расположенным в </w:t>
            </w:r>
            <w:r w:rsidRPr="00AC6487">
              <w:rPr>
                <w:rFonts w:ascii="Garamond" w:eastAsiaTheme="minorHAnsi" w:hAnsi="Garamond" w:cstheme="minorBidi"/>
                <w:sz w:val="22"/>
                <w:szCs w:val="22"/>
                <w:highlight w:val="yellow"/>
                <w:lang w:eastAsia="en-US"/>
              </w:rPr>
              <w:t>ценовой зоне покупки мощности, указанной в пункте 2.1 настоящего Договора</w:t>
            </w:r>
            <w:r w:rsidRPr="00E4733B">
              <w:rPr>
                <w:rFonts w:ascii="Garamond" w:eastAsiaTheme="minorHAnsi" w:hAnsi="Garamond" w:cstheme="minorBidi"/>
                <w:sz w:val="22"/>
                <w:szCs w:val="22"/>
                <w:lang w:eastAsia="en-US"/>
              </w:rPr>
              <w:t>,</w:t>
            </w:r>
            <w:r w:rsidRPr="00AC6487">
              <w:rPr>
                <w:rFonts w:ascii="Garamond" w:eastAsiaTheme="minorHAnsi" w:hAnsi="Garamond" w:cstheme="minorBidi"/>
                <w:sz w:val="22"/>
                <w:szCs w:val="22"/>
                <w:lang w:eastAsia="en-US"/>
              </w:rPr>
              <w:t xml:space="preserve"> или с даты расторжения Договора о присоединении.</w:t>
            </w:r>
          </w:p>
          <w:p w14:paraId="472B1649" w14:textId="77777777" w:rsidR="00716BA1" w:rsidRPr="00AC6487" w:rsidRDefault="00716BA1" w:rsidP="001E73A7">
            <w:pPr>
              <w:widowControl w:val="0"/>
              <w:spacing w:before="120" w:after="120"/>
              <w:ind w:left="709" w:hanging="1"/>
              <w:jc w:val="center"/>
              <w:rPr>
                <w:rFonts w:ascii="Garamond" w:eastAsia="Batang" w:hAnsi="Garamond" w:cstheme="minorBidi"/>
                <w:b/>
                <w:bCs/>
                <w:sz w:val="22"/>
                <w:szCs w:val="22"/>
                <w:lang w:eastAsia="ar-SA"/>
              </w:rPr>
            </w:pPr>
            <w:r w:rsidRPr="00AC6487">
              <w:rPr>
                <w:rFonts w:ascii="Garamond" w:eastAsiaTheme="minorHAnsi" w:hAnsi="Garamond" w:cstheme="minorBidi"/>
                <w:sz w:val="22"/>
                <w:szCs w:val="22"/>
                <w:lang w:eastAsia="en-US"/>
              </w:rPr>
              <w:t>…</w:t>
            </w:r>
          </w:p>
        </w:tc>
        <w:tc>
          <w:tcPr>
            <w:tcW w:w="6804" w:type="dxa"/>
            <w:vAlign w:val="center"/>
          </w:tcPr>
          <w:p w14:paraId="1668509A" w14:textId="77777777" w:rsidR="00716BA1" w:rsidRPr="00AC6487" w:rsidRDefault="00716BA1" w:rsidP="001E73A7">
            <w:pPr>
              <w:widowControl w:val="0"/>
              <w:spacing w:before="120" w:after="120"/>
              <w:jc w:val="both"/>
              <w:outlineLvl w:val="1"/>
              <w:rPr>
                <w:rFonts w:ascii="Garamond" w:eastAsiaTheme="majorEastAsia" w:hAnsi="Garamond" w:cstheme="majorBidi"/>
                <w:iCs/>
                <w:sz w:val="22"/>
                <w:szCs w:val="22"/>
                <w:lang w:eastAsia="en-US"/>
              </w:rPr>
            </w:pPr>
            <w:r w:rsidRPr="00AC6487">
              <w:rPr>
                <w:rFonts w:ascii="Garamond" w:eastAsia="Calibri" w:hAnsi="Garamond" w:cstheme="majorBidi"/>
                <w:iCs/>
                <w:sz w:val="22"/>
                <w:szCs w:val="22"/>
                <w:lang w:eastAsia="en-US"/>
              </w:rPr>
              <w:lastRenderedPageBreak/>
              <w:t>Односторонний</w:t>
            </w:r>
            <w:r w:rsidRPr="00AC6487">
              <w:rPr>
                <w:rFonts w:ascii="Garamond" w:eastAsiaTheme="majorEastAsia" w:hAnsi="Garamond" w:cstheme="majorBidi"/>
                <w:iCs/>
                <w:sz w:val="22"/>
                <w:szCs w:val="22"/>
                <w:lang w:eastAsia="en-US"/>
              </w:rPr>
              <w:t xml:space="preserve"> внесудебный отказ Коммерческого оператора от исполнения настоящего Договора возможен в случае лишения Покупателя статуса субъекта оптового рынка, и (или) расторжения Договора о присоединении, заключенного Покупателем и указанного в пункте 1.1 настоящего Договора, и (или) лишения Покупателя права на участие в торговле электрической энергией и (или) мощностью по всем зарегистрированным за ним группам точек поставки потребления </w:t>
            </w:r>
            <w:r w:rsidRPr="00AC6487">
              <w:rPr>
                <w:rFonts w:ascii="Garamond" w:eastAsiaTheme="majorEastAsia" w:hAnsi="Garamond" w:cstheme="majorBidi"/>
                <w:iCs/>
                <w:sz w:val="22"/>
                <w:szCs w:val="22"/>
                <w:lang w:eastAsia="en-US"/>
              </w:rPr>
              <w:lastRenderedPageBreak/>
              <w:t xml:space="preserve">(экспорта/импорта), расположенным в </w:t>
            </w:r>
            <w:r w:rsidRPr="00AC6487">
              <w:rPr>
                <w:rFonts w:ascii="Garamond" w:eastAsiaTheme="majorEastAsia" w:hAnsi="Garamond" w:cstheme="majorBidi"/>
                <w:iCs/>
                <w:sz w:val="22"/>
                <w:szCs w:val="22"/>
                <w:highlight w:val="yellow"/>
                <w:lang w:eastAsia="en-US"/>
              </w:rPr>
              <w:t>ценовых зонах оптового рынка</w:t>
            </w:r>
            <w:r w:rsidRPr="00AC6487">
              <w:rPr>
                <w:rFonts w:ascii="Garamond" w:eastAsiaTheme="majorEastAsia" w:hAnsi="Garamond" w:cstheme="majorBidi"/>
                <w:iCs/>
                <w:sz w:val="22"/>
                <w:szCs w:val="22"/>
                <w:lang w:eastAsia="en-US"/>
              </w:rPr>
              <w:t xml:space="preserve">. </w:t>
            </w:r>
          </w:p>
          <w:p w14:paraId="3AE8EF79" w14:textId="77777777" w:rsidR="00716BA1" w:rsidRPr="00AC6487" w:rsidRDefault="00716BA1" w:rsidP="001E73A7">
            <w:pPr>
              <w:widowControl w:val="0"/>
              <w:spacing w:before="120" w:after="120"/>
              <w:ind w:left="1" w:hanging="1"/>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В этом случае Коммерческий оператор направляет Сторонам настоящего Договора (в том числе Покупателю, указанному в абзаце первом настоящего пункта) уведомление об отказе от исполнения настоящего Договора в электронном виде с использованием электронной подписи и (или) на бумажном носителе.</w:t>
            </w:r>
          </w:p>
          <w:p w14:paraId="1537D265" w14:textId="77777777" w:rsidR="00716BA1" w:rsidRPr="00AC6487" w:rsidRDefault="00716BA1" w:rsidP="001E73A7">
            <w:pPr>
              <w:widowControl w:val="0"/>
              <w:spacing w:before="120" w:after="120"/>
              <w:ind w:left="2" w:hanging="1"/>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В указанном выше случае настоящий Договор считается расторгнутым с даты лишения Покупателя статуса субъекта оптового рынка, или с даты лишения Покупателя права на участие в торговле электрической энергией и (или) мощностью по всем зарегистрированным за ним группам точек поставки потребления (экспорта/импорта), расположенным </w:t>
            </w:r>
            <w:r w:rsidRPr="00AC6487">
              <w:rPr>
                <w:rFonts w:ascii="Garamond" w:eastAsiaTheme="minorHAnsi" w:hAnsi="Garamond" w:cstheme="minorBidi"/>
                <w:bCs/>
                <w:iCs/>
                <w:sz w:val="22"/>
                <w:szCs w:val="22"/>
                <w:lang w:eastAsia="en-US"/>
              </w:rPr>
              <w:t xml:space="preserve">в </w:t>
            </w:r>
            <w:r w:rsidRPr="00AC6487">
              <w:rPr>
                <w:rFonts w:ascii="Garamond" w:eastAsiaTheme="minorHAnsi" w:hAnsi="Garamond" w:cstheme="minorBidi"/>
                <w:bCs/>
                <w:iCs/>
                <w:sz w:val="22"/>
                <w:szCs w:val="22"/>
                <w:highlight w:val="yellow"/>
                <w:lang w:eastAsia="en-US"/>
              </w:rPr>
              <w:t>ценовых зонах оптового рынка</w:t>
            </w:r>
            <w:r w:rsidRPr="00AC6487">
              <w:rPr>
                <w:rFonts w:ascii="Garamond" w:eastAsiaTheme="minorHAnsi" w:hAnsi="Garamond" w:cstheme="minorBidi"/>
                <w:bCs/>
                <w:iCs/>
                <w:sz w:val="22"/>
                <w:szCs w:val="22"/>
                <w:lang w:eastAsia="en-US"/>
              </w:rPr>
              <w:t>,</w:t>
            </w:r>
            <w:r w:rsidRPr="00AC6487">
              <w:rPr>
                <w:rFonts w:ascii="Garamond" w:eastAsiaTheme="minorHAnsi" w:hAnsi="Garamond" w:cstheme="minorBidi"/>
                <w:sz w:val="22"/>
                <w:szCs w:val="22"/>
                <w:lang w:eastAsia="en-US"/>
              </w:rPr>
              <w:t xml:space="preserve"> или с даты расторжения Договора о присоединении.</w:t>
            </w:r>
          </w:p>
          <w:p w14:paraId="198F3394" w14:textId="77777777" w:rsidR="00716BA1" w:rsidRPr="00AC6487" w:rsidRDefault="00716BA1" w:rsidP="001E73A7">
            <w:pPr>
              <w:widowControl w:val="0"/>
              <w:spacing w:before="120" w:after="120"/>
              <w:ind w:left="3" w:hanging="1"/>
              <w:jc w:val="both"/>
              <w:rPr>
                <w:rFonts w:ascii="Garamond" w:eastAsiaTheme="minorHAnsi" w:hAnsi="Garamond" w:cstheme="minorBidi"/>
                <w:sz w:val="22"/>
                <w:szCs w:val="22"/>
                <w:lang w:eastAsia="en-US"/>
              </w:rPr>
            </w:pPr>
            <w:r w:rsidRPr="00AC6487">
              <w:rPr>
                <w:rFonts w:ascii="Garamond" w:eastAsiaTheme="minorHAnsi" w:hAnsi="Garamond" w:cstheme="minorBidi"/>
                <w:sz w:val="22"/>
                <w:szCs w:val="22"/>
                <w:lang w:eastAsia="en-US"/>
              </w:rPr>
              <w:t xml:space="preserve">При этом поставка (покупка) мощности по настоящему Договору прекращается, соответственно, с даты лишения Покупателя статуса субъекта оптового рынка, или с даты лишения Покупателя права на участие в торговле электрической энергией и (или) мощностью по зарегистрированным за ним группам точек поставки потребления (экспорта/импорта), расположенным </w:t>
            </w:r>
            <w:r w:rsidRPr="00AC6487">
              <w:rPr>
                <w:rFonts w:ascii="Garamond" w:eastAsiaTheme="minorHAnsi" w:hAnsi="Garamond" w:cstheme="minorBidi"/>
                <w:bCs/>
                <w:iCs/>
                <w:sz w:val="22"/>
                <w:szCs w:val="22"/>
                <w:lang w:eastAsia="en-US"/>
              </w:rPr>
              <w:t xml:space="preserve">в </w:t>
            </w:r>
            <w:r w:rsidRPr="00AC6487">
              <w:rPr>
                <w:rFonts w:ascii="Garamond" w:eastAsiaTheme="minorHAnsi" w:hAnsi="Garamond" w:cstheme="minorBidi"/>
                <w:bCs/>
                <w:iCs/>
                <w:sz w:val="22"/>
                <w:szCs w:val="22"/>
                <w:highlight w:val="yellow"/>
                <w:lang w:eastAsia="en-US"/>
              </w:rPr>
              <w:t>ценовых зонах оптового рынка</w:t>
            </w:r>
            <w:r w:rsidRPr="00AC6487">
              <w:rPr>
                <w:rFonts w:ascii="Garamond" w:eastAsiaTheme="minorHAnsi" w:hAnsi="Garamond" w:cstheme="minorBidi"/>
                <w:sz w:val="22"/>
                <w:szCs w:val="22"/>
                <w:lang w:eastAsia="en-US"/>
              </w:rPr>
              <w:t>, или с даты расторжения Договора о присоединении.</w:t>
            </w:r>
          </w:p>
          <w:p w14:paraId="25BA61CD" w14:textId="77777777" w:rsidR="00716BA1" w:rsidRPr="00AC6487" w:rsidRDefault="00716BA1" w:rsidP="001E73A7">
            <w:pPr>
              <w:widowControl w:val="0"/>
              <w:spacing w:before="120" w:after="120"/>
              <w:jc w:val="center"/>
              <w:outlineLvl w:val="1"/>
              <w:rPr>
                <w:rFonts w:ascii="Garamond" w:eastAsia="Batang" w:hAnsi="Garamond" w:cstheme="majorBidi"/>
                <w:iCs/>
                <w:sz w:val="22"/>
                <w:szCs w:val="22"/>
                <w:lang w:eastAsia="ar-SA"/>
              </w:rPr>
            </w:pPr>
            <w:r w:rsidRPr="00AC6487">
              <w:rPr>
                <w:rFonts w:ascii="Garamond" w:eastAsia="Batang" w:hAnsi="Garamond" w:cstheme="majorBidi"/>
                <w:iCs/>
                <w:sz w:val="22"/>
                <w:szCs w:val="22"/>
                <w:lang w:eastAsia="ar-SA"/>
              </w:rPr>
              <w:t>…</w:t>
            </w:r>
          </w:p>
        </w:tc>
      </w:tr>
    </w:tbl>
    <w:p w14:paraId="1CB7384B" w14:textId="77777777" w:rsidR="00FE7B94" w:rsidRPr="00AC6487" w:rsidRDefault="00FE7B94" w:rsidP="00716BA1">
      <w:pPr>
        <w:spacing w:line="276" w:lineRule="auto"/>
        <w:rPr>
          <w:rFonts w:ascii="Garamond" w:hAnsi="Garamond"/>
          <w:b/>
          <w:sz w:val="26"/>
          <w:szCs w:val="26"/>
        </w:rPr>
      </w:pPr>
    </w:p>
    <w:p w14:paraId="04C098F6" w14:textId="0594135B" w:rsidR="00716BA1" w:rsidRPr="00AC6487" w:rsidRDefault="00716BA1" w:rsidP="00716BA1">
      <w:pPr>
        <w:spacing w:line="276" w:lineRule="auto"/>
        <w:rPr>
          <w:rFonts w:ascii="Garamond" w:eastAsia="Calibri" w:hAnsi="Garamond"/>
          <w:b/>
          <w:color w:val="000000"/>
          <w:sz w:val="26"/>
          <w:szCs w:val="26"/>
          <w:lang w:eastAsia="en-US"/>
        </w:rPr>
      </w:pPr>
      <w:r w:rsidRPr="00AC6487">
        <w:rPr>
          <w:rFonts w:ascii="Garamond" w:hAnsi="Garamond"/>
          <w:b/>
          <w:sz w:val="26"/>
          <w:szCs w:val="26"/>
        </w:rPr>
        <w:t>Предложения по изменениям и дополнениям в</w:t>
      </w:r>
      <w:r w:rsidRPr="00AC6487">
        <w:rPr>
          <w:rFonts w:ascii="Garamond" w:eastAsia="Calibri" w:hAnsi="Garamond"/>
          <w:b/>
          <w:color w:val="000000"/>
          <w:sz w:val="22"/>
          <w:szCs w:val="22"/>
          <w:lang w:eastAsia="en-US"/>
        </w:rPr>
        <w:t xml:space="preserve"> </w:t>
      </w:r>
      <w:r w:rsidRPr="00AC6487">
        <w:rPr>
          <w:rFonts w:ascii="Garamond" w:eastAsia="Calibri" w:hAnsi="Garamond"/>
          <w:b/>
          <w:color w:val="000000"/>
          <w:sz w:val="26"/>
          <w:szCs w:val="26"/>
          <w:lang w:eastAsia="en-US"/>
        </w:rPr>
        <w:t xml:space="preserve">СТАНДАРТНУЮ ФОРМУ </w:t>
      </w:r>
      <w:r w:rsidRPr="00AC6487">
        <w:rPr>
          <w:rFonts w:ascii="Garamond" w:eastAsiaTheme="minorHAnsi" w:hAnsi="Garamond" w:cstheme="minorBidi"/>
          <w:b/>
          <w:sz w:val="26"/>
          <w:szCs w:val="26"/>
          <w:lang w:eastAsia="en-US"/>
        </w:rPr>
        <w:t>ДОГОВОРА О ПРИСОЕДИНЕНИИ К ТОРГОВОЙ</w:t>
      </w:r>
      <w:r w:rsidRPr="00AC6487">
        <w:rPr>
          <w:rFonts w:ascii="Garamond" w:eastAsia="Calibri" w:hAnsi="Garamond"/>
          <w:b/>
          <w:color w:val="000000"/>
          <w:sz w:val="26"/>
          <w:szCs w:val="26"/>
          <w:lang w:eastAsia="en-US"/>
        </w:rPr>
        <w:t xml:space="preserve"> </w:t>
      </w:r>
      <w:r w:rsidRPr="00AC6487">
        <w:rPr>
          <w:rFonts w:ascii="Garamond" w:eastAsiaTheme="minorHAnsi" w:hAnsi="Garamond" w:cstheme="minorBidi"/>
          <w:b/>
          <w:sz w:val="26"/>
          <w:szCs w:val="26"/>
          <w:lang w:eastAsia="en-US"/>
        </w:rPr>
        <w:t>СИСТЕМЕ ОПТОВОГО РЫНКА</w:t>
      </w:r>
      <w:r w:rsidRPr="00AC6487">
        <w:rPr>
          <w:rFonts w:ascii="Garamond" w:eastAsia="Calibri" w:hAnsi="Garamond"/>
          <w:b/>
          <w:color w:val="000000"/>
          <w:sz w:val="26"/>
          <w:szCs w:val="26"/>
          <w:lang w:eastAsia="en-US"/>
        </w:rPr>
        <w:t xml:space="preserve"> </w:t>
      </w:r>
    </w:p>
    <w:p w14:paraId="6BB8C372" w14:textId="77777777" w:rsidR="00716BA1" w:rsidRPr="00AC6487" w:rsidRDefault="00716BA1" w:rsidP="00716BA1">
      <w:pPr>
        <w:spacing w:line="276" w:lineRule="auto"/>
        <w:rPr>
          <w:rFonts w:ascii="Garamond" w:eastAsia="Calibri" w:hAnsi="Garamond"/>
          <w:b/>
          <w:color w:val="000000"/>
          <w:sz w:val="22"/>
          <w:szCs w:val="22"/>
          <w:lang w:eastAsia="en-US"/>
        </w:rPr>
      </w:pPr>
    </w:p>
    <w:tbl>
      <w:tblPr>
        <w:tblpPr w:leftFromText="180" w:rightFromText="180" w:vertAnchor="text"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800"/>
        <w:gridCol w:w="6945"/>
      </w:tblGrid>
      <w:tr w:rsidR="00716BA1" w:rsidRPr="000C26BC" w14:paraId="2E77327A" w14:textId="77777777" w:rsidTr="0050227F">
        <w:trPr>
          <w:trHeight w:val="435"/>
        </w:trPr>
        <w:tc>
          <w:tcPr>
            <w:tcW w:w="992" w:type="dxa"/>
            <w:vAlign w:val="center"/>
          </w:tcPr>
          <w:p w14:paraId="2A2EE174" w14:textId="77777777" w:rsidR="00716BA1" w:rsidRPr="000C26BC" w:rsidRDefault="00716BA1" w:rsidP="000C26BC">
            <w:pPr>
              <w:widowControl w:val="0"/>
              <w:ind w:hanging="2"/>
              <w:jc w:val="center"/>
              <w:rPr>
                <w:rFonts w:ascii="Garamond" w:eastAsia="Calibri" w:hAnsi="Garamond" w:cs="Calibri"/>
                <w:b/>
                <w:sz w:val="22"/>
                <w:szCs w:val="22"/>
                <w:lang w:eastAsia="en-US"/>
              </w:rPr>
            </w:pPr>
            <w:r w:rsidRPr="000C26BC">
              <w:rPr>
                <w:rFonts w:ascii="Garamond" w:eastAsia="Calibri" w:hAnsi="Garamond" w:cs="Calibri"/>
                <w:b/>
                <w:sz w:val="22"/>
                <w:szCs w:val="22"/>
                <w:lang w:eastAsia="en-US"/>
              </w:rPr>
              <w:t xml:space="preserve">№ </w:t>
            </w:r>
          </w:p>
          <w:p w14:paraId="638BEE7D" w14:textId="77777777" w:rsidR="00716BA1" w:rsidRPr="000C26BC" w:rsidRDefault="00716BA1" w:rsidP="000C26BC">
            <w:pPr>
              <w:widowControl w:val="0"/>
              <w:ind w:hanging="2"/>
              <w:jc w:val="center"/>
              <w:rPr>
                <w:rFonts w:ascii="Garamond" w:eastAsia="Calibri" w:hAnsi="Garamond" w:cs="Calibri"/>
                <w:b/>
                <w:sz w:val="22"/>
                <w:szCs w:val="22"/>
                <w:lang w:eastAsia="en-US"/>
              </w:rPr>
            </w:pPr>
            <w:r w:rsidRPr="000C26BC">
              <w:rPr>
                <w:rFonts w:ascii="Garamond" w:eastAsia="Calibri" w:hAnsi="Garamond" w:cs="Calibri"/>
                <w:b/>
                <w:sz w:val="22"/>
                <w:szCs w:val="22"/>
                <w:lang w:eastAsia="en-US"/>
              </w:rPr>
              <w:t>пункта</w:t>
            </w:r>
          </w:p>
        </w:tc>
        <w:tc>
          <w:tcPr>
            <w:tcW w:w="6800" w:type="dxa"/>
            <w:vAlign w:val="center"/>
          </w:tcPr>
          <w:p w14:paraId="0A4918F7" w14:textId="77777777" w:rsidR="00716BA1" w:rsidRPr="000C26BC" w:rsidRDefault="00716BA1" w:rsidP="000C26BC">
            <w:pPr>
              <w:widowControl w:val="0"/>
              <w:jc w:val="center"/>
              <w:rPr>
                <w:rFonts w:ascii="Garamond" w:eastAsia="Calibri" w:hAnsi="Garamond" w:cs="Calibri"/>
                <w:b/>
                <w:sz w:val="22"/>
                <w:szCs w:val="22"/>
                <w:lang w:eastAsia="en-US"/>
              </w:rPr>
            </w:pPr>
            <w:r w:rsidRPr="000C26BC">
              <w:rPr>
                <w:rFonts w:ascii="Garamond" w:eastAsia="Calibri" w:hAnsi="Garamond" w:cs="Calibri"/>
                <w:b/>
                <w:sz w:val="22"/>
                <w:szCs w:val="22"/>
                <w:lang w:eastAsia="en-US"/>
              </w:rPr>
              <w:t xml:space="preserve">Редакция, действующая на момент </w:t>
            </w:r>
          </w:p>
          <w:p w14:paraId="314F7042" w14:textId="77777777" w:rsidR="00716BA1" w:rsidRPr="000C26BC" w:rsidRDefault="00716BA1" w:rsidP="000C26BC">
            <w:pPr>
              <w:widowControl w:val="0"/>
              <w:jc w:val="center"/>
              <w:rPr>
                <w:rFonts w:ascii="Garamond" w:eastAsia="Calibri" w:hAnsi="Garamond" w:cs="Calibri"/>
                <w:b/>
                <w:sz w:val="22"/>
                <w:szCs w:val="22"/>
                <w:lang w:eastAsia="en-US"/>
              </w:rPr>
            </w:pPr>
            <w:r w:rsidRPr="000C26BC">
              <w:rPr>
                <w:rFonts w:ascii="Garamond" w:eastAsia="Calibri" w:hAnsi="Garamond" w:cs="Calibri"/>
                <w:b/>
                <w:sz w:val="22"/>
                <w:szCs w:val="22"/>
                <w:lang w:eastAsia="en-US"/>
              </w:rPr>
              <w:t>вступления в силу изменений</w:t>
            </w:r>
          </w:p>
        </w:tc>
        <w:tc>
          <w:tcPr>
            <w:tcW w:w="6945" w:type="dxa"/>
            <w:vAlign w:val="center"/>
          </w:tcPr>
          <w:p w14:paraId="4F92541D" w14:textId="77777777" w:rsidR="00716BA1" w:rsidRPr="000C26BC" w:rsidRDefault="00716BA1" w:rsidP="000C26BC">
            <w:pPr>
              <w:widowControl w:val="0"/>
              <w:jc w:val="center"/>
              <w:rPr>
                <w:rFonts w:ascii="Garamond" w:eastAsia="Calibri" w:hAnsi="Garamond" w:cs="Calibri"/>
                <w:b/>
                <w:sz w:val="22"/>
                <w:szCs w:val="22"/>
                <w:lang w:eastAsia="en-US"/>
              </w:rPr>
            </w:pPr>
            <w:r w:rsidRPr="000C26BC">
              <w:rPr>
                <w:rFonts w:ascii="Garamond" w:eastAsia="Calibri" w:hAnsi="Garamond" w:cs="Calibri"/>
                <w:b/>
                <w:sz w:val="22"/>
                <w:szCs w:val="22"/>
                <w:lang w:eastAsia="en-US"/>
              </w:rPr>
              <w:t>Предлагаемая редакция</w:t>
            </w:r>
          </w:p>
          <w:p w14:paraId="3BB1C8F5" w14:textId="77777777" w:rsidR="00716BA1" w:rsidRPr="000C26BC" w:rsidRDefault="00716BA1" w:rsidP="000C26BC">
            <w:pPr>
              <w:widowControl w:val="0"/>
              <w:jc w:val="center"/>
              <w:rPr>
                <w:rFonts w:ascii="Garamond" w:eastAsia="Calibri" w:hAnsi="Garamond" w:cs="Calibri"/>
                <w:sz w:val="22"/>
                <w:szCs w:val="22"/>
                <w:lang w:eastAsia="en-US"/>
              </w:rPr>
            </w:pPr>
            <w:r w:rsidRPr="000C26BC">
              <w:rPr>
                <w:rFonts w:ascii="Garamond" w:eastAsia="Calibri" w:hAnsi="Garamond" w:cs="Calibri"/>
                <w:sz w:val="22"/>
                <w:szCs w:val="22"/>
                <w:lang w:eastAsia="en-US"/>
              </w:rPr>
              <w:t>(изменения выделены цветом)</w:t>
            </w:r>
          </w:p>
        </w:tc>
      </w:tr>
      <w:tr w:rsidR="00FE7B94" w:rsidRPr="000C26BC" w14:paraId="0CFDEA40" w14:textId="77777777" w:rsidTr="0050227F">
        <w:trPr>
          <w:trHeight w:val="435"/>
        </w:trPr>
        <w:tc>
          <w:tcPr>
            <w:tcW w:w="992" w:type="dxa"/>
            <w:vAlign w:val="center"/>
          </w:tcPr>
          <w:p w14:paraId="1EDFCB2D" w14:textId="77777777" w:rsidR="00FE7B94" w:rsidRPr="000C26BC" w:rsidRDefault="00FE7B94" w:rsidP="00370A5D">
            <w:pPr>
              <w:widowControl w:val="0"/>
              <w:spacing w:before="120" w:after="120"/>
              <w:ind w:hanging="2"/>
              <w:jc w:val="center"/>
              <w:rPr>
                <w:rFonts w:ascii="Garamond" w:eastAsia="Calibri" w:hAnsi="Garamond" w:cs="Calibri"/>
                <w:b/>
                <w:sz w:val="22"/>
                <w:szCs w:val="22"/>
                <w:lang w:eastAsia="en-US"/>
              </w:rPr>
            </w:pPr>
            <w:r w:rsidRPr="000C26BC">
              <w:rPr>
                <w:rFonts w:ascii="Garamond" w:eastAsia="Batang" w:hAnsi="Garamond"/>
                <w:b/>
                <w:bCs/>
                <w:sz w:val="22"/>
                <w:szCs w:val="22"/>
              </w:rPr>
              <w:t>5.5</w:t>
            </w:r>
          </w:p>
        </w:tc>
        <w:tc>
          <w:tcPr>
            <w:tcW w:w="6800" w:type="dxa"/>
          </w:tcPr>
          <w:p w14:paraId="0A824F2C" w14:textId="77777777" w:rsidR="00FE7B94" w:rsidRPr="000C26BC" w:rsidRDefault="00FE7B94" w:rsidP="00370A5D">
            <w:pPr>
              <w:widowControl w:val="0"/>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cs="Garamond"/>
                <w:bCs/>
                <w:sz w:val="22"/>
                <w:szCs w:val="22"/>
              </w:rPr>
              <w:t>По решению Наблюдательного совета Совета рынка могут быть раскрыты (в том числе путем публикации в открытом доступе на официальном сайте Совета рынка) сведения, указанные в пункте 5.1 настоящего Договора:</w:t>
            </w:r>
          </w:p>
          <w:p w14:paraId="44240BF3" w14:textId="77777777" w:rsidR="00FE7B94" w:rsidRPr="000C26BC" w:rsidRDefault="00FE7B94" w:rsidP="00370A5D">
            <w:pPr>
              <w:widowControl w:val="0"/>
              <w:numPr>
                <w:ilvl w:val="0"/>
                <w:numId w:val="15"/>
              </w:numPr>
              <w:tabs>
                <w:tab w:val="num" w:pos="1004"/>
              </w:tabs>
              <w:overflowPunct w:val="0"/>
              <w:autoSpaceDE w:val="0"/>
              <w:autoSpaceDN w:val="0"/>
              <w:adjustRightInd w:val="0"/>
              <w:spacing w:before="120" w:after="120"/>
              <w:ind w:left="709"/>
              <w:contextualSpacing/>
              <w:jc w:val="both"/>
              <w:textAlignment w:val="baseline"/>
              <w:rPr>
                <w:rFonts w:ascii="Garamond" w:hAnsi="Garamond"/>
                <w:bCs/>
                <w:sz w:val="22"/>
                <w:szCs w:val="22"/>
              </w:rPr>
            </w:pPr>
            <w:r w:rsidRPr="000C26BC">
              <w:rPr>
                <w:rFonts w:ascii="Garamond" w:hAnsi="Garamond"/>
                <w:bCs/>
                <w:sz w:val="22"/>
                <w:szCs w:val="22"/>
              </w:rPr>
              <w:t>о результатах расчета цен (и отдельных параметрах, используемых для их расчета), объемов и стоимости мощности, а также сроках исполнения обязательств и начисленных штрафах по:</w:t>
            </w:r>
          </w:p>
          <w:p w14:paraId="35EB2F43"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1A80E9D8"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5E97C867"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w:t>
            </w:r>
          </w:p>
          <w:p w14:paraId="7FEFF573"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6.1.3);</w:t>
            </w:r>
          </w:p>
          <w:p w14:paraId="33A83B68"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(Приложение № Д 16);</w:t>
            </w:r>
          </w:p>
          <w:p w14:paraId="57FBDDB8"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купли-продажи мощности, производимой с использованием генерирующих объектов, поставляющих мощность в вынужденном режиме (Приложение № Д 18.4);</w:t>
            </w:r>
          </w:p>
          <w:p w14:paraId="7475CCFC"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купли-продажи (поставки) мощности модернизированных генерирующих объектов (Приложение № Д 18.3.6);</w:t>
            </w:r>
          </w:p>
          <w:p w14:paraId="6645C406"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купли-продажи (поставки) мощности новых гидроэлектростанций (в том числе гидроаккумулирующих электростанций) (Приложение № Д 14);</w:t>
            </w:r>
          </w:p>
          <w:p w14:paraId="1D7E0A5A" w14:textId="0BEF1AFA"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купли-продажи (поставки) мощности новых атомных станций (Приложение № Д 14.1);</w:t>
            </w:r>
          </w:p>
          <w:p w14:paraId="6EEAAC1A" w14:textId="3BD965FE"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1E2AA78E" w14:textId="656AA3BD"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4718697E" w14:textId="0E93ECD4"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5BF143A0" w14:textId="51BC3D52"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3D8957B8" w14:textId="58F6FB05"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1608CC1B" w14:textId="6A8AE0C0"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6CDD27C0" w14:textId="7B4AD035"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00226AFB" w14:textId="436EDE0C"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0F495B6A" w14:textId="0C44A656"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40ADE6E4" w14:textId="6A7F94C3"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3B7AF82C" w14:textId="778F8912"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588A769E" w14:textId="52F567A2"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bCs/>
                <w:sz w:val="22"/>
                <w:szCs w:val="22"/>
              </w:rPr>
            </w:pPr>
          </w:p>
          <w:p w14:paraId="2B95A2B2" w14:textId="77777777" w:rsidR="004471B2" w:rsidRPr="000C26BC" w:rsidRDefault="004471B2" w:rsidP="00370A5D">
            <w:pPr>
              <w:widowControl w:val="0"/>
              <w:overflowPunct w:val="0"/>
              <w:autoSpaceDE w:val="0"/>
              <w:autoSpaceDN w:val="0"/>
              <w:adjustRightInd w:val="0"/>
              <w:spacing w:before="120" w:after="120"/>
              <w:jc w:val="both"/>
              <w:textAlignment w:val="baseline"/>
              <w:rPr>
                <w:rFonts w:ascii="Garamond" w:hAnsi="Garamond" w:cs="Arial"/>
                <w:sz w:val="22"/>
                <w:szCs w:val="22"/>
              </w:rPr>
            </w:pPr>
          </w:p>
          <w:p w14:paraId="075FCEF4" w14:textId="77777777" w:rsidR="00FE7B94" w:rsidRPr="000C26BC" w:rsidRDefault="00FE7B94" w:rsidP="00370A5D">
            <w:pPr>
              <w:widowControl w:val="0"/>
              <w:numPr>
                <w:ilvl w:val="0"/>
                <w:numId w:val="15"/>
              </w:numPr>
              <w:tabs>
                <w:tab w:val="num" w:pos="1004"/>
              </w:tabs>
              <w:overflowPunct w:val="0"/>
              <w:autoSpaceDE w:val="0"/>
              <w:autoSpaceDN w:val="0"/>
              <w:adjustRightInd w:val="0"/>
              <w:spacing w:before="120" w:after="120"/>
              <w:ind w:left="709"/>
              <w:contextualSpacing/>
              <w:jc w:val="both"/>
              <w:textAlignment w:val="baseline"/>
              <w:rPr>
                <w:rFonts w:ascii="Garamond" w:hAnsi="Garamond"/>
                <w:bCs/>
                <w:sz w:val="22"/>
                <w:szCs w:val="22"/>
                <w:highlight w:val="yellow"/>
              </w:rPr>
            </w:pPr>
            <w:r w:rsidRPr="000C26BC">
              <w:rPr>
                <w:rFonts w:ascii="Garamond" w:hAnsi="Garamond"/>
                <w:bCs/>
                <w:sz w:val="22"/>
                <w:szCs w:val="22"/>
              </w:rPr>
              <w:t>об объеме произведенной электрической энергии в группах точек поставки, с использованием которых осуществляется поставка электрической энергии и мощности на оптовом рынке по указанным договорам, а также об объеме мощности генерирующего оборудования, в отношении которого зарегистрированы такие ГТП</w:t>
            </w:r>
            <w:r w:rsidRPr="000C26BC">
              <w:rPr>
                <w:rFonts w:ascii="Garamond" w:hAnsi="Garamond"/>
                <w:bCs/>
                <w:sz w:val="22"/>
                <w:szCs w:val="22"/>
                <w:highlight w:val="yellow"/>
              </w:rPr>
              <w:t>.</w:t>
            </w:r>
          </w:p>
          <w:p w14:paraId="01931939" w14:textId="77777777" w:rsidR="00FE7B94" w:rsidRPr="000C26BC" w:rsidRDefault="00FE7B94" w:rsidP="00370A5D">
            <w:pPr>
              <w:widowControl w:val="0"/>
              <w:tabs>
                <w:tab w:val="num" w:pos="1004"/>
              </w:tabs>
              <w:overflowPunct w:val="0"/>
              <w:autoSpaceDE w:val="0"/>
              <w:autoSpaceDN w:val="0"/>
              <w:adjustRightInd w:val="0"/>
              <w:spacing w:before="120" w:after="120"/>
              <w:ind w:left="25"/>
              <w:jc w:val="both"/>
              <w:textAlignment w:val="baseline"/>
              <w:rPr>
                <w:rFonts w:ascii="Garamond" w:hAnsi="Garamond"/>
                <w:bCs/>
                <w:sz w:val="22"/>
                <w:szCs w:val="22"/>
              </w:rPr>
            </w:pPr>
            <w:r w:rsidRPr="000C26BC">
              <w:rPr>
                <w:rFonts w:ascii="Garamond" w:hAnsi="Garamond"/>
                <w:bCs/>
                <w:sz w:val="22"/>
                <w:szCs w:val="22"/>
                <w:highlight w:val="yellow"/>
              </w:rPr>
              <w:t xml:space="preserve">Участники оптового рынка выражают свое безусловное согласие на раскрытие (в том числе публикацию </w:t>
            </w:r>
            <w:r w:rsidRPr="000C26BC">
              <w:rPr>
                <w:rFonts w:ascii="Garamond" w:hAnsi="Garamond" w:cs="Garamond"/>
                <w:bCs/>
                <w:sz w:val="22"/>
                <w:szCs w:val="22"/>
                <w:highlight w:val="yellow"/>
              </w:rPr>
              <w:t>в открытом доступе на официальном сайте Совета рынка)</w:t>
            </w:r>
            <w:r w:rsidRPr="000C26BC">
              <w:rPr>
                <w:rFonts w:ascii="Garamond" w:hAnsi="Garamond"/>
                <w:bCs/>
                <w:sz w:val="22"/>
                <w:szCs w:val="22"/>
                <w:highlight w:val="yellow"/>
              </w:rPr>
              <w:t xml:space="preserve"> Советом рынка указанной информации на основании решения Наблюдательного совета Совета рынка и подтверждают, что ее раскрытие не является нарушением требования настоящего Договора о сохранении конфиденциальности сведений, полученных в связи с его исполнением;</w:t>
            </w:r>
          </w:p>
          <w:p w14:paraId="033B4420" w14:textId="77777777" w:rsidR="00FE7B94" w:rsidRPr="000C26BC" w:rsidRDefault="00FE7B94" w:rsidP="00370A5D">
            <w:pPr>
              <w:widowControl w:val="0"/>
              <w:numPr>
                <w:ilvl w:val="0"/>
                <w:numId w:val="15"/>
              </w:numPr>
              <w:tabs>
                <w:tab w:val="num" w:pos="1004"/>
              </w:tabs>
              <w:overflowPunct w:val="0"/>
              <w:autoSpaceDE w:val="0"/>
              <w:autoSpaceDN w:val="0"/>
              <w:adjustRightInd w:val="0"/>
              <w:spacing w:before="120" w:after="120"/>
              <w:ind w:left="709" w:hanging="357"/>
              <w:jc w:val="both"/>
              <w:textAlignment w:val="baseline"/>
              <w:rPr>
                <w:rFonts w:ascii="Garamond" w:hAnsi="Garamond"/>
                <w:bCs/>
                <w:sz w:val="22"/>
                <w:szCs w:val="22"/>
              </w:rPr>
            </w:pPr>
            <w:r w:rsidRPr="000C26BC">
              <w:rPr>
                <w:rFonts w:ascii="Garamond" w:hAnsi="Garamond" w:cs="Garamond"/>
                <w:bCs/>
                <w:sz w:val="22"/>
                <w:szCs w:val="22"/>
              </w:rPr>
              <w:t xml:space="preserve"> о фактически исполненных субъектами оптового рынка, являющимися исполнителями услуг по управлению изменением режима потребления электрической энергии, объемах снижения потребления электрической энергии агрегированными объектами управления, об объемах невыполнения снижения потребления электрической энергии агрегированными объектами управления, а также об объемах превышения невыполнения снижения потребления электрической энергии агрегированным объектом управления над договорным объемом по договору оказания услуг по управлению изменением режима потребления электрической энергии (Приложение № Д 23.1).</w:t>
            </w:r>
          </w:p>
          <w:p w14:paraId="13B13DBF" w14:textId="77777777" w:rsidR="00FE7B94" w:rsidRPr="000C26BC" w:rsidRDefault="00FE7B94" w:rsidP="00370A5D">
            <w:pPr>
              <w:widowControl w:val="0"/>
              <w:tabs>
                <w:tab w:val="num" w:pos="1004"/>
              </w:tabs>
              <w:overflowPunct w:val="0"/>
              <w:autoSpaceDE w:val="0"/>
              <w:autoSpaceDN w:val="0"/>
              <w:adjustRightInd w:val="0"/>
              <w:spacing w:before="120" w:after="120"/>
              <w:ind w:left="25"/>
              <w:jc w:val="both"/>
              <w:textAlignment w:val="baseline"/>
              <w:rPr>
                <w:rFonts w:ascii="Garamond" w:hAnsi="Garamond" w:cs="Arial"/>
                <w:sz w:val="22"/>
                <w:szCs w:val="22"/>
              </w:rPr>
            </w:pPr>
            <w:r w:rsidRPr="000C26BC">
              <w:rPr>
                <w:rFonts w:ascii="Garamond" w:hAnsi="Garamond"/>
                <w:bCs/>
                <w:sz w:val="22"/>
                <w:szCs w:val="22"/>
              </w:rPr>
              <w:t xml:space="preserve">Участники оптового рынка </w:t>
            </w:r>
            <w:r w:rsidRPr="000C26BC">
              <w:rPr>
                <w:rFonts w:ascii="Garamond" w:hAnsi="Garamond"/>
                <w:bCs/>
                <w:sz w:val="22"/>
                <w:szCs w:val="22"/>
                <w:highlight w:val="yellow"/>
              </w:rPr>
              <w:t>также</w:t>
            </w:r>
            <w:r w:rsidRPr="000C26BC">
              <w:rPr>
                <w:rFonts w:ascii="Garamond" w:hAnsi="Garamond"/>
                <w:bCs/>
                <w:sz w:val="22"/>
                <w:szCs w:val="22"/>
              </w:rPr>
              <w:t xml:space="preserve"> выражают свое безусловное согласие на раскрытие КО информации, необходимой для выполнения указанных </w:t>
            </w:r>
            <w:r w:rsidRPr="000C26BC">
              <w:rPr>
                <w:rFonts w:ascii="Garamond" w:hAnsi="Garamond"/>
                <w:bCs/>
                <w:sz w:val="22"/>
                <w:szCs w:val="22"/>
                <w:highlight w:val="yellow"/>
              </w:rPr>
              <w:t>выше</w:t>
            </w:r>
            <w:r w:rsidRPr="000C26BC">
              <w:rPr>
                <w:rFonts w:ascii="Garamond" w:hAnsi="Garamond"/>
                <w:bCs/>
                <w:sz w:val="22"/>
                <w:szCs w:val="22"/>
              </w:rPr>
              <w:t xml:space="preserve"> решений </w:t>
            </w:r>
            <w:r w:rsidRPr="000C26BC">
              <w:rPr>
                <w:rFonts w:ascii="Garamond" w:hAnsi="Garamond"/>
                <w:bCs/>
                <w:sz w:val="22"/>
                <w:szCs w:val="22"/>
                <w:highlight w:val="yellow"/>
              </w:rPr>
              <w:t>Наблюдательного совета Совета рынка</w:t>
            </w:r>
            <w:r w:rsidRPr="000C26BC">
              <w:rPr>
                <w:rFonts w:ascii="Garamond" w:hAnsi="Garamond"/>
                <w:bCs/>
                <w:sz w:val="22"/>
                <w:szCs w:val="22"/>
              </w:rPr>
              <w:t xml:space="preserve">, </w:t>
            </w:r>
            <w:r w:rsidRPr="000C26BC">
              <w:rPr>
                <w:rFonts w:ascii="Garamond" w:hAnsi="Garamond"/>
                <w:bCs/>
                <w:sz w:val="22"/>
                <w:szCs w:val="22"/>
                <w:highlight w:val="yellow"/>
              </w:rPr>
              <w:t>СР</w:t>
            </w:r>
            <w:r w:rsidRPr="000C26BC">
              <w:rPr>
                <w:rFonts w:ascii="Garamond" w:hAnsi="Garamond"/>
                <w:bCs/>
                <w:sz w:val="22"/>
                <w:szCs w:val="22"/>
              </w:rPr>
              <w:t xml:space="preserve"> и наоборот, </w:t>
            </w:r>
            <w:r w:rsidRPr="000C26BC">
              <w:rPr>
                <w:rFonts w:ascii="Garamond" w:hAnsi="Garamond"/>
                <w:bCs/>
                <w:sz w:val="22"/>
                <w:szCs w:val="22"/>
                <w:highlight w:val="yellow"/>
              </w:rPr>
              <w:t>а также</w:t>
            </w:r>
            <w:r w:rsidRPr="000C26BC">
              <w:rPr>
                <w:rFonts w:ascii="Garamond" w:hAnsi="Garamond"/>
                <w:bCs/>
                <w:sz w:val="22"/>
                <w:szCs w:val="22"/>
              </w:rPr>
              <w:t xml:space="preserve"> подтверждают, что ее раскрытие не является нарушением требования настоящего Договора о сохранении конфиденциальности сведений, полученных в связи с его исполнением.</w:t>
            </w:r>
          </w:p>
          <w:p w14:paraId="119A7741" w14:textId="77777777" w:rsidR="00FE7B94" w:rsidRPr="000C26BC" w:rsidRDefault="00FE7B94" w:rsidP="00370A5D">
            <w:pPr>
              <w:widowControl w:val="0"/>
              <w:spacing w:before="120" w:after="120"/>
              <w:jc w:val="both"/>
              <w:outlineLvl w:val="1"/>
              <w:rPr>
                <w:rFonts w:ascii="Garamond" w:eastAsiaTheme="majorEastAsia" w:hAnsi="Garamond" w:cstheme="majorBidi"/>
                <w:sz w:val="22"/>
                <w:szCs w:val="22"/>
                <w:lang w:eastAsia="en-US"/>
              </w:rPr>
            </w:pPr>
          </w:p>
        </w:tc>
        <w:tc>
          <w:tcPr>
            <w:tcW w:w="6945" w:type="dxa"/>
          </w:tcPr>
          <w:p w14:paraId="6DDDBFE8" w14:textId="77777777" w:rsidR="00FE7B94" w:rsidRPr="000C26BC" w:rsidRDefault="00FE7B94" w:rsidP="00370A5D">
            <w:pPr>
              <w:widowControl w:val="0"/>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cs="Garamond"/>
                <w:bCs/>
                <w:sz w:val="22"/>
                <w:szCs w:val="22"/>
              </w:rPr>
              <w:t>По решению Наблюдательного совета Совета рынка могут быть раскрыты (в том числе путем публикации в открытом доступе на официальном сайте Совета рынка) сведения, указанные в пункте 5.1 настоящего Договора:</w:t>
            </w:r>
          </w:p>
          <w:p w14:paraId="6F180DD1" w14:textId="77777777" w:rsidR="00FE7B94" w:rsidRPr="000C26BC" w:rsidRDefault="00FE7B94" w:rsidP="00370A5D">
            <w:pPr>
              <w:widowControl w:val="0"/>
              <w:numPr>
                <w:ilvl w:val="0"/>
                <w:numId w:val="16"/>
              </w:numPr>
              <w:overflowPunct w:val="0"/>
              <w:autoSpaceDE w:val="0"/>
              <w:autoSpaceDN w:val="0"/>
              <w:adjustRightInd w:val="0"/>
              <w:spacing w:before="120" w:after="120"/>
              <w:ind w:left="601" w:hanging="283"/>
              <w:contextualSpacing/>
              <w:jc w:val="both"/>
              <w:textAlignment w:val="baseline"/>
              <w:rPr>
                <w:rFonts w:ascii="Garamond" w:hAnsi="Garamond"/>
                <w:bCs/>
                <w:sz w:val="22"/>
                <w:szCs w:val="22"/>
              </w:rPr>
            </w:pPr>
            <w:r w:rsidRPr="000C26BC">
              <w:rPr>
                <w:rFonts w:ascii="Garamond" w:hAnsi="Garamond"/>
                <w:bCs/>
                <w:sz w:val="22"/>
                <w:szCs w:val="22"/>
              </w:rPr>
              <w:t>о результатах расчета цен (и отдельных параметрах, используемых для их расчета), объемов и стоимости мощности, а также сроках исполнения обязательств и начисленных штрафах по:</w:t>
            </w:r>
          </w:p>
          <w:p w14:paraId="08D70E21"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3D45BD90"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37861248"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w:t>
            </w:r>
          </w:p>
          <w:p w14:paraId="2D782D3F"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6.1.3);</w:t>
            </w:r>
          </w:p>
          <w:p w14:paraId="766CA299"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о предоставлении мощности (Приложение № Д 16);</w:t>
            </w:r>
          </w:p>
          <w:p w14:paraId="40A6CA2F"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купли-продажи мощности, производимой с использованием генерирующих объектов, поставляющих мощность в вынужденном режиме (Приложение № Д 18.4</w:t>
            </w:r>
            <w:r w:rsidRPr="000C26BC">
              <w:rPr>
                <w:rFonts w:ascii="Garamond" w:hAnsi="Garamond"/>
                <w:bCs/>
                <w:sz w:val="22"/>
                <w:szCs w:val="22"/>
                <w:highlight w:val="yellow"/>
              </w:rPr>
              <w:t>.1</w:t>
            </w:r>
            <w:r w:rsidRPr="000C26BC">
              <w:rPr>
                <w:rFonts w:ascii="Garamond" w:hAnsi="Garamond"/>
                <w:bCs/>
                <w:sz w:val="22"/>
                <w:szCs w:val="22"/>
              </w:rPr>
              <w:t>);</w:t>
            </w:r>
          </w:p>
          <w:p w14:paraId="59A737A0"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купли-продажи (поставки) мощности модернизированных генерирующих объектов (Приложение № Д 18.3.6);</w:t>
            </w:r>
          </w:p>
          <w:p w14:paraId="7F0DEB0F"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купли-продажи (поставки) мощности новых гидроэлектростанций (в том числе гидроаккумулирующих электростанций) (Приложение № Д 14);</w:t>
            </w:r>
          </w:p>
          <w:p w14:paraId="53FF9AE7"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rPr>
            </w:pPr>
            <w:r w:rsidRPr="000C26BC">
              <w:rPr>
                <w:rFonts w:ascii="Garamond" w:hAnsi="Garamond"/>
                <w:bCs/>
                <w:sz w:val="22"/>
                <w:szCs w:val="22"/>
              </w:rPr>
              <w:t>договору купли-продажи (поставки) мощности новых атомных станций (Приложение № Д 14.1);</w:t>
            </w:r>
          </w:p>
          <w:p w14:paraId="0FE684E2"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bCs/>
                <w:sz w:val="22"/>
                <w:szCs w:val="22"/>
                <w:highlight w:val="yellow"/>
              </w:rPr>
            </w:pPr>
            <w:r w:rsidRPr="000C26BC">
              <w:rPr>
                <w:rFonts w:ascii="Garamond" w:hAnsi="Garamond"/>
                <w:bCs/>
                <w:sz w:val="22"/>
                <w:szCs w:val="22"/>
                <w:highlight w:val="yellow"/>
              </w:rPr>
              <w:t>договору купли-продажи (поставки) мощности новых объектов атомных электростанций с датой ввода в эксплуатацию после 1 января 2025 года (Приложение № Д 14.4);</w:t>
            </w:r>
          </w:p>
          <w:p w14:paraId="19849A56"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highlight w:val="yellow"/>
              </w:rPr>
            </w:pPr>
            <w:r w:rsidRPr="000C26BC">
              <w:rPr>
                <w:rFonts w:ascii="Garamond" w:hAnsi="Garamond" w:cs="Arial"/>
                <w:sz w:val="22"/>
                <w:szCs w:val="22"/>
                <w:highlight w:val="yellow"/>
              </w:rPr>
              <w:t xml:space="preserve">договору купли-продажи мощности по результатам конкурентного отбора мощности новых генерирующих объектов </w:t>
            </w:r>
            <w:r w:rsidRPr="000C26BC">
              <w:rPr>
                <w:rFonts w:ascii="Garamond" w:hAnsi="Garamond" w:cs="Garamond"/>
                <w:bCs/>
                <w:sz w:val="22"/>
                <w:szCs w:val="22"/>
                <w:highlight w:val="yellow"/>
              </w:rPr>
              <w:t>(Приложение № Д 18.3.4);</w:t>
            </w:r>
          </w:p>
          <w:p w14:paraId="0F218C9E"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highlight w:val="yellow"/>
              </w:rPr>
            </w:pPr>
            <w:r w:rsidRPr="000C26BC">
              <w:rPr>
                <w:rFonts w:ascii="Garamond" w:hAnsi="Garamond" w:cs="Arial"/>
                <w:sz w:val="22"/>
                <w:szCs w:val="22"/>
                <w:highlight w:val="yellow"/>
              </w:rPr>
              <w:t xml:space="preserve">договору купли-продажи мощности по результатам конкурентного отбора мощности новых генерирующих объектов в целях компенсации потерь в электрических сетях </w:t>
            </w:r>
            <w:r w:rsidRPr="000C26BC">
              <w:rPr>
                <w:rFonts w:ascii="Garamond" w:hAnsi="Garamond" w:cs="Garamond"/>
                <w:bCs/>
                <w:sz w:val="22"/>
                <w:szCs w:val="22"/>
                <w:highlight w:val="yellow"/>
              </w:rPr>
              <w:t>(Приложение № Д 18.5.3);</w:t>
            </w:r>
          </w:p>
          <w:p w14:paraId="151C45CB"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highlight w:val="yellow"/>
              </w:rPr>
            </w:pPr>
            <w:r w:rsidRPr="000C26BC">
              <w:rPr>
                <w:rFonts w:ascii="Garamond" w:hAnsi="Garamond" w:cs="Arial"/>
                <w:sz w:val="22"/>
                <w:szCs w:val="22"/>
                <w:highlight w:val="yellow"/>
              </w:rPr>
              <w:t xml:space="preserve">договору купли-продажи мощности по результатам конкурентного отбора мощности новых генерирующих объектов, проведенного не ранее 2021 года </w:t>
            </w:r>
            <w:r w:rsidRPr="000C26BC">
              <w:rPr>
                <w:rFonts w:ascii="Garamond" w:hAnsi="Garamond" w:cs="Garamond"/>
                <w:bCs/>
                <w:sz w:val="22"/>
                <w:szCs w:val="22"/>
                <w:highlight w:val="yellow"/>
              </w:rPr>
              <w:t>(Приложение № Д 18.3.7);</w:t>
            </w:r>
          </w:p>
          <w:p w14:paraId="78AE3FA7" w14:textId="77777777" w:rsidR="00FE7B94" w:rsidRPr="000C26BC" w:rsidRDefault="00FE7B94" w:rsidP="00370A5D">
            <w:pPr>
              <w:widowControl w:val="0"/>
              <w:numPr>
                <w:ilvl w:val="0"/>
                <w:numId w:val="14"/>
              </w:numPr>
              <w:tabs>
                <w:tab w:val="num" w:pos="1004"/>
              </w:tabs>
              <w:overflowPunct w:val="0"/>
              <w:autoSpaceDE w:val="0"/>
              <w:autoSpaceDN w:val="0"/>
              <w:adjustRightInd w:val="0"/>
              <w:spacing w:before="120" w:after="120"/>
              <w:jc w:val="both"/>
              <w:textAlignment w:val="baseline"/>
              <w:rPr>
                <w:rFonts w:ascii="Garamond" w:hAnsi="Garamond" w:cs="Arial"/>
                <w:sz w:val="22"/>
                <w:szCs w:val="22"/>
                <w:highlight w:val="yellow"/>
              </w:rPr>
            </w:pPr>
            <w:r w:rsidRPr="000C26BC">
              <w:rPr>
                <w:rFonts w:ascii="Garamond" w:hAnsi="Garamond" w:cs="Arial"/>
                <w:sz w:val="22"/>
                <w:szCs w:val="22"/>
                <w:highlight w:val="yellow"/>
              </w:rPr>
              <w:t>договору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w:t>
            </w:r>
            <w:r w:rsidRPr="000C26BC">
              <w:rPr>
                <w:rFonts w:ascii="Garamond" w:hAnsi="Garamond" w:cs="Garamond"/>
                <w:bCs/>
                <w:sz w:val="22"/>
                <w:szCs w:val="22"/>
                <w:highlight w:val="yellow"/>
              </w:rPr>
              <w:t>Приложение № Д 18.5.5);</w:t>
            </w:r>
          </w:p>
          <w:p w14:paraId="4FCCF1BD" w14:textId="268F4F45" w:rsidR="00FE7B94" w:rsidRPr="000C26BC" w:rsidRDefault="00FE7B94" w:rsidP="00370A5D">
            <w:pPr>
              <w:widowControl w:val="0"/>
              <w:numPr>
                <w:ilvl w:val="0"/>
                <w:numId w:val="16"/>
              </w:numPr>
              <w:tabs>
                <w:tab w:val="num" w:pos="1004"/>
              </w:tabs>
              <w:overflowPunct w:val="0"/>
              <w:autoSpaceDE w:val="0"/>
              <w:autoSpaceDN w:val="0"/>
              <w:adjustRightInd w:val="0"/>
              <w:spacing w:before="120" w:after="120"/>
              <w:ind w:left="709"/>
              <w:contextualSpacing/>
              <w:jc w:val="both"/>
              <w:textAlignment w:val="baseline"/>
              <w:rPr>
                <w:rFonts w:ascii="Garamond" w:hAnsi="Garamond"/>
                <w:bCs/>
                <w:sz w:val="22"/>
                <w:szCs w:val="22"/>
              </w:rPr>
            </w:pPr>
            <w:r w:rsidRPr="000C26BC">
              <w:rPr>
                <w:rFonts w:ascii="Garamond" w:hAnsi="Garamond"/>
                <w:bCs/>
                <w:sz w:val="22"/>
                <w:szCs w:val="22"/>
              </w:rPr>
              <w:t>об объеме произведенной электрической энергии в группах точек поставки, с использованием которых осуществляется поставка электрической энергии и мощности на оптовом рынке по указанным договорам, а также об объеме мощности генерирующего оборудования, в отношении которого зарегистрированы такие ГТП</w:t>
            </w:r>
            <w:r w:rsidRPr="000C26BC">
              <w:rPr>
                <w:rFonts w:ascii="Garamond" w:hAnsi="Garamond"/>
                <w:bCs/>
                <w:sz w:val="22"/>
                <w:szCs w:val="22"/>
                <w:highlight w:val="yellow"/>
              </w:rPr>
              <w:t>;</w:t>
            </w:r>
          </w:p>
          <w:p w14:paraId="62E0E447" w14:textId="68A26C4E" w:rsidR="004471B2" w:rsidRPr="000C26BC" w:rsidRDefault="004471B2" w:rsidP="00370A5D">
            <w:pPr>
              <w:widowControl w:val="0"/>
              <w:overflowPunct w:val="0"/>
              <w:autoSpaceDE w:val="0"/>
              <w:autoSpaceDN w:val="0"/>
              <w:adjustRightInd w:val="0"/>
              <w:spacing w:before="120" w:after="120"/>
              <w:contextualSpacing/>
              <w:jc w:val="both"/>
              <w:textAlignment w:val="baseline"/>
              <w:rPr>
                <w:rFonts w:ascii="Garamond" w:hAnsi="Garamond"/>
                <w:bCs/>
                <w:sz w:val="22"/>
                <w:szCs w:val="22"/>
              </w:rPr>
            </w:pPr>
          </w:p>
          <w:p w14:paraId="3A21D77C" w14:textId="3F548025" w:rsidR="004471B2" w:rsidRPr="000C26BC" w:rsidRDefault="004471B2" w:rsidP="00370A5D">
            <w:pPr>
              <w:widowControl w:val="0"/>
              <w:overflowPunct w:val="0"/>
              <w:autoSpaceDE w:val="0"/>
              <w:autoSpaceDN w:val="0"/>
              <w:adjustRightInd w:val="0"/>
              <w:spacing w:before="120" w:after="120"/>
              <w:contextualSpacing/>
              <w:jc w:val="both"/>
              <w:textAlignment w:val="baseline"/>
              <w:rPr>
                <w:rFonts w:ascii="Garamond" w:hAnsi="Garamond"/>
                <w:bCs/>
                <w:sz w:val="22"/>
                <w:szCs w:val="22"/>
              </w:rPr>
            </w:pPr>
          </w:p>
          <w:p w14:paraId="27C4EBF3" w14:textId="489CA151" w:rsidR="004471B2" w:rsidRPr="000C26BC" w:rsidRDefault="004471B2" w:rsidP="00370A5D">
            <w:pPr>
              <w:widowControl w:val="0"/>
              <w:overflowPunct w:val="0"/>
              <w:autoSpaceDE w:val="0"/>
              <w:autoSpaceDN w:val="0"/>
              <w:adjustRightInd w:val="0"/>
              <w:spacing w:before="120" w:after="120"/>
              <w:contextualSpacing/>
              <w:jc w:val="both"/>
              <w:textAlignment w:val="baseline"/>
              <w:rPr>
                <w:rFonts w:ascii="Garamond" w:hAnsi="Garamond"/>
                <w:bCs/>
                <w:sz w:val="22"/>
                <w:szCs w:val="22"/>
              </w:rPr>
            </w:pPr>
          </w:p>
          <w:p w14:paraId="2B3E5652" w14:textId="11825B56" w:rsidR="004471B2" w:rsidRPr="000C26BC" w:rsidRDefault="004471B2" w:rsidP="00370A5D">
            <w:pPr>
              <w:widowControl w:val="0"/>
              <w:overflowPunct w:val="0"/>
              <w:autoSpaceDE w:val="0"/>
              <w:autoSpaceDN w:val="0"/>
              <w:adjustRightInd w:val="0"/>
              <w:spacing w:before="120" w:after="120"/>
              <w:contextualSpacing/>
              <w:jc w:val="both"/>
              <w:textAlignment w:val="baseline"/>
              <w:rPr>
                <w:rFonts w:ascii="Garamond" w:hAnsi="Garamond"/>
                <w:bCs/>
                <w:sz w:val="22"/>
                <w:szCs w:val="22"/>
              </w:rPr>
            </w:pPr>
          </w:p>
          <w:p w14:paraId="50F6BA06" w14:textId="244B5278" w:rsidR="004471B2" w:rsidRPr="000C26BC" w:rsidRDefault="004471B2" w:rsidP="00370A5D">
            <w:pPr>
              <w:widowControl w:val="0"/>
              <w:overflowPunct w:val="0"/>
              <w:autoSpaceDE w:val="0"/>
              <w:autoSpaceDN w:val="0"/>
              <w:adjustRightInd w:val="0"/>
              <w:spacing w:before="120" w:after="120"/>
              <w:contextualSpacing/>
              <w:jc w:val="both"/>
              <w:textAlignment w:val="baseline"/>
              <w:rPr>
                <w:rFonts w:ascii="Garamond" w:hAnsi="Garamond"/>
                <w:bCs/>
                <w:sz w:val="22"/>
                <w:szCs w:val="22"/>
              </w:rPr>
            </w:pPr>
          </w:p>
          <w:p w14:paraId="78A79AB6" w14:textId="77777777" w:rsidR="004471B2" w:rsidRPr="000C26BC" w:rsidRDefault="004471B2" w:rsidP="00370A5D">
            <w:pPr>
              <w:widowControl w:val="0"/>
              <w:overflowPunct w:val="0"/>
              <w:autoSpaceDE w:val="0"/>
              <w:autoSpaceDN w:val="0"/>
              <w:adjustRightInd w:val="0"/>
              <w:spacing w:before="120" w:after="120"/>
              <w:contextualSpacing/>
              <w:jc w:val="both"/>
              <w:textAlignment w:val="baseline"/>
              <w:rPr>
                <w:rFonts w:ascii="Garamond" w:hAnsi="Garamond"/>
                <w:bCs/>
                <w:sz w:val="22"/>
                <w:szCs w:val="22"/>
              </w:rPr>
            </w:pPr>
          </w:p>
          <w:p w14:paraId="0462B41C" w14:textId="77777777" w:rsidR="00FE7B94" w:rsidRPr="000C26BC" w:rsidRDefault="00FE7B94" w:rsidP="00370A5D">
            <w:pPr>
              <w:widowControl w:val="0"/>
              <w:numPr>
                <w:ilvl w:val="0"/>
                <w:numId w:val="16"/>
              </w:numPr>
              <w:tabs>
                <w:tab w:val="num" w:pos="1004"/>
              </w:tabs>
              <w:overflowPunct w:val="0"/>
              <w:autoSpaceDE w:val="0"/>
              <w:autoSpaceDN w:val="0"/>
              <w:adjustRightInd w:val="0"/>
              <w:spacing w:before="120" w:after="120"/>
              <w:ind w:left="709"/>
              <w:contextualSpacing/>
              <w:jc w:val="both"/>
              <w:textAlignment w:val="baseline"/>
              <w:rPr>
                <w:rFonts w:ascii="Garamond" w:hAnsi="Garamond"/>
                <w:bCs/>
                <w:sz w:val="22"/>
                <w:szCs w:val="22"/>
              </w:rPr>
            </w:pPr>
            <w:r w:rsidRPr="000C26BC">
              <w:rPr>
                <w:rFonts w:ascii="Garamond" w:hAnsi="Garamond" w:cs="Garamond"/>
                <w:bCs/>
                <w:sz w:val="22"/>
                <w:szCs w:val="22"/>
              </w:rPr>
              <w:t>о фактически исполненных субъектами оптового рынка, являющимися исполнителями услуг по управлению изменением режима потребления электрической энергии, объемах снижения потребления электрической энергии агрегированными объектами управления, об объемах невыполнения снижения потребления электрической энергии агрегированными объектами управления, а также об объемах превышения невыполнения снижения потребления электрической энергии агрегированным объектом управления над договорным объемом по договору оказания услуг по управлению изменением режима потребления электрической энергии (Приложение № Д 23.1).</w:t>
            </w:r>
          </w:p>
          <w:p w14:paraId="59A43E7B" w14:textId="5DF0C257" w:rsidR="00FE7B94" w:rsidRPr="000C26BC" w:rsidRDefault="00FE7B94" w:rsidP="00370A5D">
            <w:pPr>
              <w:widowControl w:val="0"/>
              <w:spacing w:before="120" w:after="120"/>
              <w:jc w:val="both"/>
              <w:outlineLvl w:val="1"/>
              <w:rPr>
                <w:rFonts w:ascii="Garamond" w:eastAsiaTheme="majorEastAsia" w:hAnsi="Garamond" w:cstheme="majorBidi"/>
                <w:iCs/>
                <w:sz w:val="22"/>
                <w:szCs w:val="22"/>
                <w:lang w:eastAsia="en-US"/>
              </w:rPr>
            </w:pPr>
            <w:r w:rsidRPr="000C26BC">
              <w:rPr>
                <w:rFonts w:ascii="Garamond" w:hAnsi="Garamond"/>
                <w:bCs/>
                <w:sz w:val="22"/>
                <w:szCs w:val="22"/>
              </w:rPr>
              <w:t xml:space="preserve">Участники оптового рынка выражают свое безусловное согласие на раскрытие </w:t>
            </w:r>
            <w:r w:rsidRPr="000C26BC">
              <w:rPr>
                <w:rFonts w:ascii="Garamond" w:hAnsi="Garamond"/>
                <w:bCs/>
                <w:sz w:val="22"/>
                <w:szCs w:val="22"/>
                <w:highlight w:val="yellow"/>
              </w:rPr>
              <w:t xml:space="preserve">Советом рынка указанной информации на основании решений Наблюдательного совета Совета рынка (в том числе путем публикации такой информации </w:t>
            </w:r>
            <w:r w:rsidRPr="000C26BC">
              <w:rPr>
                <w:rFonts w:ascii="Garamond" w:hAnsi="Garamond" w:cs="Garamond"/>
                <w:bCs/>
                <w:sz w:val="22"/>
                <w:szCs w:val="22"/>
                <w:highlight w:val="yellow"/>
              </w:rPr>
              <w:t>в открытом доступе на официальном сайте Совета рынка)</w:t>
            </w:r>
            <w:r w:rsidRPr="000C26BC">
              <w:rPr>
                <w:rFonts w:ascii="Garamond" w:hAnsi="Garamond"/>
                <w:bCs/>
                <w:sz w:val="22"/>
                <w:szCs w:val="22"/>
                <w:highlight w:val="yellow"/>
              </w:rPr>
              <w:t>, а также на раскрытие</w:t>
            </w:r>
            <w:r w:rsidRPr="000C26BC">
              <w:rPr>
                <w:rFonts w:ascii="Garamond" w:hAnsi="Garamond"/>
                <w:bCs/>
                <w:sz w:val="22"/>
                <w:szCs w:val="22"/>
              </w:rPr>
              <w:t xml:space="preserve"> КО информации, необходимой для выполнения указанных решений, </w:t>
            </w:r>
            <w:r w:rsidR="00A70016" w:rsidRPr="000C26BC">
              <w:rPr>
                <w:rFonts w:ascii="Garamond" w:hAnsi="Garamond"/>
                <w:bCs/>
                <w:sz w:val="22"/>
                <w:szCs w:val="22"/>
                <w:highlight w:val="yellow"/>
              </w:rPr>
              <w:t>Совету рынка</w:t>
            </w:r>
            <w:r w:rsidRPr="000C26BC">
              <w:rPr>
                <w:rFonts w:ascii="Garamond" w:hAnsi="Garamond"/>
                <w:bCs/>
                <w:sz w:val="22"/>
                <w:szCs w:val="22"/>
              </w:rPr>
              <w:t xml:space="preserve"> и наоборот, </w:t>
            </w:r>
            <w:r w:rsidRPr="000C26BC">
              <w:rPr>
                <w:rFonts w:ascii="Garamond" w:hAnsi="Garamond"/>
                <w:bCs/>
                <w:sz w:val="22"/>
                <w:szCs w:val="22"/>
                <w:highlight w:val="yellow"/>
              </w:rPr>
              <w:t>и</w:t>
            </w:r>
            <w:r w:rsidRPr="000C26BC">
              <w:rPr>
                <w:rFonts w:ascii="Garamond" w:hAnsi="Garamond"/>
                <w:bCs/>
                <w:sz w:val="22"/>
                <w:szCs w:val="22"/>
              </w:rPr>
              <w:t xml:space="preserve"> подтверждают, что ее раскрытие не является нарушением требования настоящего Договора о сохранении конфиденциальности сведений, полученных в связи с его исполнением.</w:t>
            </w:r>
          </w:p>
        </w:tc>
      </w:tr>
      <w:tr w:rsidR="00716BA1" w:rsidRPr="000C26BC" w14:paraId="0C0E14AA" w14:textId="77777777" w:rsidTr="00F33A0C">
        <w:trPr>
          <w:trHeight w:val="435"/>
        </w:trPr>
        <w:tc>
          <w:tcPr>
            <w:tcW w:w="992" w:type="dxa"/>
            <w:vAlign w:val="center"/>
          </w:tcPr>
          <w:p w14:paraId="2DD83322" w14:textId="34A2601D" w:rsidR="00716BA1" w:rsidRPr="000C26BC" w:rsidRDefault="00716BA1" w:rsidP="00370A5D">
            <w:pPr>
              <w:widowControl w:val="0"/>
              <w:spacing w:before="120" w:after="120"/>
              <w:ind w:hanging="2"/>
              <w:jc w:val="center"/>
              <w:rPr>
                <w:rFonts w:ascii="Garamond" w:eastAsiaTheme="minorHAnsi" w:hAnsi="Garamond" w:cstheme="minorBidi"/>
                <w:b/>
                <w:sz w:val="22"/>
                <w:szCs w:val="22"/>
                <w:lang w:eastAsia="en-US"/>
              </w:rPr>
            </w:pPr>
            <w:r w:rsidRPr="000C26BC">
              <w:rPr>
                <w:rFonts w:ascii="Garamond" w:eastAsiaTheme="minorHAnsi" w:hAnsi="Garamond" w:cstheme="minorBidi"/>
                <w:b/>
                <w:sz w:val="22"/>
                <w:szCs w:val="22"/>
                <w:lang w:eastAsia="en-US"/>
              </w:rPr>
              <w:t>18`.72</w:t>
            </w:r>
          </w:p>
        </w:tc>
        <w:tc>
          <w:tcPr>
            <w:tcW w:w="6800" w:type="dxa"/>
            <w:vAlign w:val="center"/>
          </w:tcPr>
          <w:p w14:paraId="5A2E7DC3" w14:textId="77777777" w:rsidR="00716BA1" w:rsidRPr="000C26BC" w:rsidRDefault="00716BA1" w:rsidP="00370A5D">
            <w:pPr>
              <w:widowControl w:val="0"/>
              <w:tabs>
                <w:tab w:val="num" w:pos="851"/>
                <w:tab w:val="num" w:pos="1004"/>
              </w:tabs>
              <w:spacing w:before="120" w:after="120"/>
              <w:jc w:val="center"/>
              <w:rPr>
                <w:rFonts w:ascii="Garamond" w:eastAsiaTheme="minorHAnsi" w:hAnsi="Garamond" w:cstheme="minorBidi"/>
                <w:sz w:val="22"/>
                <w:szCs w:val="22"/>
                <w:lang w:eastAsia="en-US"/>
              </w:rPr>
            </w:pPr>
            <w:r w:rsidRPr="000C26BC">
              <w:rPr>
                <w:rFonts w:ascii="Garamond" w:eastAsiaTheme="minorHAnsi" w:hAnsi="Garamond" w:cstheme="minorBidi"/>
                <w:sz w:val="22"/>
                <w:szCs w:val="22"/>
                <w:lang w:eastAsia="en-US"/>
              </w:rPr>
              <w:t>…</w:t>
            </w:r>
          </w:p>
          <w:p w14:paraId="1B211CAE" w14:textId="19C07D64" w:rsidR="00716BA1" w:rsidRPr="000C26BC" w:rsidRDefault="00716BA1" w:rsidP="00370A5D">
            <w:pPr>
              <w:spacing w:before="120" w:after="120"/>
              <w:jc w:val="both"/>
              <w:rPr>
                <w:rFonts w:ascii="Garamond" w:eastAsiaTheme="minorHAnsi" w:hAnsi="Garamond" w:cstheme="minorBidi"/>
                <w:sz w:val="22"/>
                <w:szCs w:val="22"/>
                <w:lang w:eastAsia="en-US"/>
              </w:rPr>
            </w:pPr>
            <w:r w:rsidRPr="000C26BC">
              <w:rPr>
                <w:rFonts w:ascii="Garamond" w:eastAsiaTheme="minorHAnsi" w:hAnsi="Garamond" w:cstheme="minorBidi"/>
                <w:sz w:val="22"/>
                <w:szCs w:val="22"/>
                <w:lang w:eastAsia="en-US"/>
              </w:rPr>
              <w:t>Договоры купли-продажи (поставки) мощности генерирующих объектов, включенных в утвержденный Правительством Российской Федерации перечень генерирующих объектов, подлежащих строительству в ценовых зонах,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в ценовых зонах (и могут находиться в разных ценовых зонах)</w:t>
            </w:r>
            <w:r w:rsidRPr="000C26BC">
              <w:rPr>
                <w:rFonts w:ascii="Garamond" w:eastAsiaTheme="minorHAnsi" w:hAnsi="Garamond" w:cstheme="minorBidi"/>
                <w:sz w:val="22"/>
                <w:szCs w:val="22"/>
                <w:highlight w:val="yellow"/>
                <w:lang w:eastAsia="en-US"/>
              </w:rPr>
              <w:t>, а если при этом несколько групп точек поставки покупателя расположены в разных ценовых зонах, то данные договоры заключаются отдельно по каждой ценовой зоне.</w:t>
            </w:r>
          </w:p>
        </w:tc>
        <w:tc>
          <w:tcPr>
            <w:tcW w:w="6945" w:type="dxa"/>
          </w:tcPr>
          <w:p w14:paraId="6055FDED" w14:textId="77777777" w:rsidR="00716BA1" w:rsidRPr="000C26BC" w:rsidRDefault="00716BA1" w:rsidP="00370A5D">
            <w:pPr>
              <w:widowControl w:val="0"/>
              <w:spacing w:before="120" w:after="120"/>
              <w:jc w:val="center"/>
              <w:rPr>
                <w:rFonts w:ascii="Garamond" w:eastAsiaTheme="minorHAnsi" w:hAnsi="Garamond" w:cstheme="minorBidi"/>
                <w:sz w:val="22"/>
                <w:szCs w:val="22"/>
                <w:lang w:eastAsia="en-US"/>
              </w:rPr>
            </w:pPr>
            <w:r w:rsidRPr="000C26BC">
              <w:rPr>
                <w:rFonts w:ascii="Garamond" w:eastAsiaTheme="minorHAnsi" w:hAnsi="Garamond" w:cstheme="minorBidi"/>
                <w:sz w:val="22"/>
                <w:szCs w:val="22"/>
                <w:lang w:eastAsia="en-US"/>
              </w:rPr>
              <w:t>…</w:t>
            </w:r>
          </w:p>
          <w:p w14:paraId="5DFB4835" w14:textId="2AEF37AC" w:rsidR="00A571DD" w:rsidRPr="000C26BC" w:rsidRDefault="00716BA1" w:rsidP="00370A5D">
            <w:pPr>
              <w:widowControl w:val="0"/>
              <w:spacing w:before="120" w:after="120"/>
              <w:jc w:val="both"/>
              <w:rPr>
                <w:rFonts w:ascii="Garamond" w:eastAsiaTheme="minorHAnsi" w:hAnsi="Garamond" w:cstheme="minorBidi"/>
                <w:sz w:val="22"/>
                <w:szCs w:val="22"/>
                <w:lang w:eastAsia="en-US"/>
              </w:rPr>
            </w:pPr>
            <w:r w:rsidRPr="000C26BC">
              <w:rPr>
                <w:rFonts w:ascii="Garamond" w:eastAsiaTheme="minorHAnsi" w:hAnsi="Garamond" w:cstheme="minorBidi"/>
                <w:sz w:val="22"/>
                <w:szCs w:val="22"/>
                <w:lang w:eastAsia="en-US"/>
              </w:rPr>
              <w:t>Договоры купли-продажи (поставки) мощности генерирующих объектов, включенных в утвержденный Правительством Российской Федерации перечень генерирующих объектов, подлежащих строительству в ценовых зонах,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в ценовых зонах (и могут находиться в разных ценовых зонах).</w:t>
            </w:r>
          </w:p>
        </w:tc>
      </w:tr>
    </w:tbl>
    <w:p w14:paraId="6B6271BB" w14:textId="28D8A5F0" w:rsidR="008025F1" w:rsidRPr="00AC6487" w:rsidRDefault="008025F1" w:rsidP="001E73A7">
      <w:pPr>
        <w:jc w:val="both"/>
        <w:rPr>
          <w:rFonts w:ascii="Garamond" w:hAnsi="Garamond"/>
          <w:b/>
          <w:sz w:val="26"/>
          <w:szCs w:val="26"/>
        </w:rPr>
      </w:pPr>
      <w:bookmarkStart w:id="0" w:name="_GoBack"/>
      <w:bookmarkEnd w:id="0"/>
      <w:r w:rsidRPr="00AC6487">
        <w:rPr>
          <w:rFonts w:ascii="Garamond" w:hAnsi="Garamond"/>
          <w:b/>
          <w:sz w:val="26"/>
          <w:szCs w:val="26"/>
        </w:rPr>
        <w:t>Предложения по изменениям и дополнениям в РЕГЛАМЕНТ КОММЕРЧЕСКОГО ПРЕДСТАВИТЕЛЬСТВА</w:t>
      </w:r>
    </w:p>
    <w:p w14:paraId="3AB215E9" w14:textId="77777777" w:rsidR="008025F1" w:rsidRPr="00AC6487" w:rsidRDefault="008025F1" w:rsidP="001E73A7">
      <w:pPr>
        <w:tabs>
          <w:tab w:val="left" w:pos="4860"/>
        </w:tabs>
        <w:jc w:val="both"/>
        <w:rPr>
          <w:rFonts w:ascii="Garamond" w:hAnsi="Garamond"/>
          <w:b/>
          <w:sz w:val="26"/>
          <w:szCs w:val="26"/>
        </w:rPr>
      </w:pPr>
      <w:r w:rsidRPr="00AC6487">
        <w:rPr>
          <w:rFonts w:ascii="Garamond" w:hAnsi="Garamond"/>
          <w:b/>
          <w:sz w:val="26"/>
          <w:szCs w:val="26"/>
        </w:rPr>
        <w:t>НА ОПТОВОМ РЫНКЕ (Приложение № 31 к Договору о присоединении к торговой системе оптового рынка)</w:t>
      </w:r>
    </w:p>
    <w:p w14:paraId="5CFF529A" w14:textId="77777777" w:rsidR="008025F1" w:rsidRPr="00AC6487" w:rsidRDefault="008025F1" w:rsidP="001E73A7">
      <w:pPr>
        <w:jc w:val="both"/>
        <w:rPr>
          <w:rFonts w:ascii="Garamond" w:hAnsi="Garamond"/>
          <w:b/>
          <w:sz w:val="26"/>
          <w:szCs w:val="26"/>
        </w:rPr>
      </w:pPr>
    </w:p>
    <w:tbl>
      <w:tblPr>
        <w:tblStyle w:val="a3"/>
        <w:tblW w:w="14596" w:type="dxa"/>
        <w:tblLayout w:type="fixed"/>
        <w:tblLook w:val="04A0" w:firstRow="1" w:lastRow="0" w:firstColumn="1" w:lastColumn="0" w:noHBand="0" w:noVBand="1"/>
      </w:tblPr>
      <w:tblGrid>
        <w:gridCol w:w="988"/>
        <w:gridCol w:w="6662"/>
        <w:gridCol w:w="6946"/>
      </w:tblGrid>
      <w:tr w:rsidR="008025F1" w:rsidRPr="00AC6487" w14:paraId="24378A6F" w14:textId="77777777" w:rsidTr="005D485B">
        <w:tc>
          <w:tcPr>
            <w:tcW w:w="988" w:type="dxa"/>
          </w:tcPr>
          <w:p w14:paraId="4A10B84F" w14:textId="77777777" w:rsidR="008025F1" w:rsidRPr="00AC6487" w:rsidRDefault="008025F1" w:rsidP="001E73A7">
            <w:pPr>
              <w:jc w:val="center"/>
              <w:rPr>
                <w:rFonts w:ascii="Garamond" w:hAnsi="Garamond"/>
                <w:b/>
                <w:sz w:val="22"/>
                <w:szCs w:val="22"/>
              </w:rPr>
            </w:pPr>
            <w:r w:rsidRPr="00AC6487">
              <w:rPr>
                <w:rFonts w:ascii="Garamond" w:hAnsi="Garamond"/>
                <w:b/>
                <w:sz w:val="22"/>
                <w:szCs w:val="22"/>
              </w:rPr>
              <w:t>№ пункта</w:t>
            </w:r>
          </w:p>
        </w:tc>
        <w:tc>
          <w:tcPr>
            <w:tcW w:w="6662" w:type="dxa"/>
          </w:tcPr>
          <w:p w14:paraId="7E7B8AC8" w14:textId="77777777" w:rsidR="008025F1" w:rsidRPr="00AC6487" w:rsidRDefault="008025F1" w:rsidP="001E73A7">
            <w:pPr>
              <w:ind w:right="-290"/>
              <w:jc w:val="center"/>
              <w:rPr>
                <w:rFonts w:ascii="Garamond" w:hAnsi="Garamond"/>
                <w:b/>
                <w:sz w:val="22"/>
                <w:szCs w:val="22"/>
              </w:rPr>
            </w:pPr>
            <w:r w:rsidRPr="00AC6487">
              <w:rPr>
                <w:rFonts w:ascii="Garamond" w:hAnsi="Garamond"/>
                <w:b/>
                <w:sz w:val="22"/>
                <w:szCs w:val="22"/>
              </w:rPr>
              <w:t xml:space="preserve">Редакция, действующая на момент </w:t>
            </w:r>
          </w:p>
          <w:p w14:paraId="648823EC" w14:textId="77777777" w:rsidR="008025F1" w:rsidRPr="00AC6487" w:rsidRDefault="008025F1" w:rsidP="001E73A7">
            <w:pPr>
              <w:jc w:val="center"/>
              <w:rPr>
                <w:rFonts w:ascii="Garamond" w:hAnsi="Garamond"/>
                <w:b/>
                <w:sz w:val="22"/>
                <w:szCs w:val="22"/>
              </w:rPr>
            </w:pPr>
            <w:r w:rsidRPr="00AC6487">
              <w:rPr>
                <w:rFonts w:ascii="Garamond" w:hAnsi="Garamond"/>
                <w:b/>
                <w:sz w:val="22"/>
                <w:szCs w:val="22"/>
              </w:rPr>
              <w:t>вступления в силу изменений</w:t>
            </w:r>
          </w:p>
        </w:tc>
        <w:tc>
          <w:tcPr>
            <w:tcW w:w="6946" w:type="dxa"/>
          </w:tcPr>
          <w:p w14:paraId="55D70BF2" w14:textId="77777777" w:rsidR="008025F1" w:rsidRPr="00AC6487" w:rsidRDefault="008025F1" w:rsidP="001E73A7">
            <w:pPr>
              <w:jc w:val="center"/>
              <w:rPr>
                <w:rFonts w:ascii="Garamond" w:hAnsi="Garamond"/>
                <w:b/>
                <w:sz w:val="22"/>
                <w:szCs w:val="22"/>
              </w:rPr>
            </w:pPr>
            <w:r w:rsidRPr="00AC6487">
              <w:rPr>
                <w:rFonts w:ascii="Garamond" w:hAnsi="Garamond"/>
                <w:b/>
                <w:sz w:val="22"/>
                <w:szCs w:val="22"/>
              </w:rPr>
              <w:t xml:space="preserve">Предлагаемая редакция </w:t>
            </w:r>
          </w:p>
          <w:p w14:paraId="35F21C61" w14:textId="77777777" w:rsidR="008025F1" w:rsidRPr="00AC6487" w:rsidRDefault="008025F1" w:rsidP="001E73A7">
            <w:pPr>
              <w:jc w:val="center"/>
              <w:rPr>
                <w:rFonts w:ascii="Garamond" w:hAnsi="Garamond"/>
                <w:sz w:val="22"/>
                <w:szCs w:val="22"/>
              </w:rPr>
            </w:pPr>
            <w:r w:rsidRPr="00AC6487">
              <w:rPr>
                <w:rFonts w:ascii="Garamond" w:hAnsi="Garamond"/>
                <w:sz w:val="22"/>
                <w:szCs w:val="22"/>
              </w:rPr>
              <w:t>(изменения выделены цветом)</w:t>
            </w:r>
          </w:p>
        </w:tc>
      </w:tr>
      <w:tr w:rsidR="008025F1" w:rsidRPr="00AC6487" w14:paraId="090075C8" w14:textId="77777777" w:rsidTr="005D485B">
        <w:tc>
          <w:tcPr>
            <w:tcW w:w="988" w:type="dxa"/>
          </w:tcPr>
          <w:p w14:paraId="01C68BF6" w14:textId="77777777" w:rsidR="008025F1" w:rsidRPr="00AC6487" w:rsidRDefault="008025F1" w:rsidP="001E73A7">
            <w:pPr>
              <w:spacing w:before="120" w:after="120"/>
              <w:jc w:val="center"/>
              <w:rPr>
                <w:rFonts w:ascii="Garamond" w:hAnsi="Garamond"/>
                <w:b/>
                <w:sz w:val="22"/>
                <w:szCs w:val="22"/>
              </w:rPr>
            </w:pPr>
            <w:r w:rsidRPr="00AC6487">
              <w:rPr>
                <w:rFonts w:ascii="Garamond" w:hAnsi="Garamond"/>
                <w:b/>
                <w:sz w:val="22"/>
                <w:szCs w:val="22"/>
              </w:rPr>
              <w:t>3.1.4</w:t>
            </w:r>
          </w:p>
        </w:tc>
        <w:tc>
          <w:tcPr>
            <w:tcW w:w="6662" w:type="dxa"/>
          </w:tcPr>
          <w:p w14:paraId="7B1497DC" w14:textId="7417DEDA" w:rsidR="00220056" w:rsidRPr="00AC6487" w:rsidRDefault="00220056" w:rsidP="001E73A7">
            <w:pPr>
              <w:pStyle w:val="a7"/>
              <w:spacing w:before="120" w:after="120"/>
              <w:ind w:left="-5" w:firstLine="5"/>
              <w:contextualSpacing w:val="0"/>
              <w:jc w:val="center"/>
              <w:rPr>
                <w:szCs w:val="22"/>
                <w:lang w:val="ru-RU"/>
              </w:rPr>
            </w:pPr>
            <w:r w:rsidRPr="00AC6487">
              <w:rPr>
                <w:szCs w:val="22"/>
                <w:lang w:val="ru-RU"/>
              </w:rPr>
              <w:t>…</w:t>
            </w:r>
          </w:p>
          <w:p w14:paraId="7C5E6310" w14:textId="23DD47B4" w:rsidR="008025F1" w:rsidRPr="00AC6487" w:rsidRDefault="008025F1" w:rsidP="001E73A7">
            <w:pPr>
              <w:pStyle w:val="a7"/>
              <w:spacing w:before="120" w:after="120"/>
              <w:ind w:left="-5" w:firstLine="5"/>
              <w:contextualSpacing w:val="0"/>
              <w:jc w:val="both"/>
              <w:rPr>
                <w:szCs w:val="22"/>
                <w:lang w:val="ru-RU"/>
              </w:rPr>
            </w:pPr>
            <w:r w:rsidRPr="00AC6487">
              <w:rPr>
                <w:szCs w:val="22"/>
                <w:lang w:val="ru-RU"/>
              </w:rPr>
              <w:t xml:space="preserve">Уведомление о намерении изменить период поставки мощности по договорам на модернизацию и (или) уведомление о намерении уменьшить объем мощности, составляющий обязательства доверителя по поставке мощности на оптовый рынок по договорам на модернизацию, направляется доверителем поверенному на бумажном носителе и должно быть подписано уполномоченным лицом доверителя. </w:t>
            </w:r>
          </w:p>
          <w:p w14:paraId="22CE58EF" w14:textId="0FFF2839" w:rsidR="008025F1" w:rsidRPr="00AC6487" w:rsidRDefault="00220056" w:rsidP="001E73A7">
            <w:pPr>
              <w:pStyle w:val="a7"/>
              <w:spacing w:before="120" w:after="120"/>
              <w:ind w:left="0"/>
              <w:contextualSpacing w:val="0"/>
              <w:jc w:val="center"/>
              <w:rPr>
                <w:szCs w:val="22"/>
                <w:lang w:val="ru-RU"/>
              </w:rPr>
            </w:pPr>
            <w:r w:rsidRPr="00AC6487">
              <w:rPr>
                <w:szCs w:val="22"/>
                <w:lang w:val="ru-RU"/>
              </w:rPr>
              <w:t>…</w:t>
            </w:r>
          </w:p>
        </w:tc>
        <w:tc>
          <w:tcPr>
            <w:tcW w:w="6946" w:type="dxa"/>
          </w:tcPr>
          <w:p w14:paraId="60AACA86" w14:textId="648BD0D2" w:rsidR="008025F1" w:rsidRPr="00AC6487" w:rsidRDefault="00220056" w:rsidP="001E73A7">
            <w:pPr>
              <w:pStyle w:val="a7"/>
              <w:spacing w:before="120" w:after="120"/>
              <w:ind w:left="-5" w:firstLine="5"/>
              <w:contextualSpacing w:val="0"/>
              <w:jc w:val="center"/>
              <w:rPr>
                <w:szCs w:val="22"/>
                <w:lang w:val="ru-RU"/>
              </w:rPr>
            </w:pPr>
            <w:r w:rsidRPr="00AC6487">
              <w:rPr>
                <w:szCs w:val="22"/>
                <w:lang w:val="ru-RU"/>
              </w:rPr>
              <w:t>…</w:t>
            </w:r>
          </w:p>
          <w:p w14:paraId="132855EB" w14:textId="77777777" w:rsidR="008025F1" w:rsidRPr="00AC6487" w:rsidRDefault="008025F1" w:rsidP="001E73A7">
            <w:pPr>
              <w:pStyle w:val="a7"/>
              <w:spacing w:before="120" w:after="120"/>
              <w:ind w:left="-5" w:firstLine="5"/>
              <w:contextualSpacing w:val="0"/>
              <w:jc w:val="both"/>
              <w:rPr>
                <w:szCs w:val="22"/>
                <w:lang w:val="ru-RU"/>
              </w:rPr>
            </w:pPr>
            <w:r w:rsidRPr="00AC6487">
              <w:rPr>
                <w:szCs w:val="22"/>
                <w:lang w:val="ru-RU"/>
              </w:rPr>
              <w:t xml:space="preserve">Уведомление о намерении изменить период поставки мощности по договорам на модернизацию и (или) уведомление о намерении уменьшить объем мощности, составляющий обязательства доверителя по поставке мощности на оптовый рынок по договорам на модернизацию, направляется доверителем поверенному </w:t>
            </w:r>
            <w:r w:rsidRPr="00AC6487">
              <w:rPr>
                <w:szCs w:val="22"/>
                <w:highlight w:val="yellow"/>
                <w:lang w:val="ru-RU"/>
              </w:rPr>
              <w:t>по форме приложения 11 к настоящему Регламенту</w:t>
            </w:r>
            <w:r w:rsidRPr="00AC6487">
              <w:rPr>
                <w:szCs w:val="22"/>
                <w:lang w:val="ru-RU"/>
              </w:rPr>
              <w:t xml:space="preserve"> на бумажном носителе и должно быть подписано уполномоченным лицом доверителя. </w:t>
            </w:r>
          </w:p>
          <w:p w14:paraId="3B1E005B" w14:textId="64F75E47" w:rsidR="008025F1" w:rsidRPr="00AC6487" w:rsidRDefault="00220056" w:rsidP="001E73A7">
            <w:pPr>
              <w:pStyle w:val="a7"/>
              <w:spacing w:before="120" w:after="120"/>
              <w:ind w:left="0"/>
              <w:contextualSpacing w:val="0"/>
              <w:jc w:val="center"/>
              <w:rPr>
                <w:szCs w:val="22"/>
                <w:lang w:val="ru-RU"/>
              </w:rPr>
            </w:pPr>
            <w:r w:rsidRPr="00AC6487">
              <w:rPr>
                <w:szCs w:val="22"/>
                <w:lang w:val="ru-RU"/>
              </w:rPr>
              <w:t>…</w:t>
            </w:r>
          </w:p>
        </w:tc>
      </w:tr>
      <w:tr w:rsidR="008025F1" w:rsidRPr="00AC6487" w14:paraId="7C2D1CB5" w14:textId="77777777" w:rsidTr="005D485B">
        <w:tc>
          <w:tcPr>
            <w:tcW w:w="988" w:type="dxa"/>
          </w:tcPr>
          <w:p w14:paraId="71B34183" w14:textId="77777777" w:rsidR="008025F1" w:rsidRPr="00AC6487" w:rsidRDefault="008025F1" w:rsidP="001E73A7">
            <w:pPr>
              <w:pStyle w:val="a7"/>
              <w:spacing w:before="120" w:after="120"/>
              <w:ind w:left="0"/>
              <w:contextualSpacing w:val="0"/>
              <w:jc w:val="both"/>
              <w:rPr>
                <w:b/>
                <w:szCs w:val="22"/>
                <w:lang w:val="ru-RU"/>
              </w:rPr>
            </w:pPr>
            <w:r w:rsidRPr="00AC6487">
              <w:rPr>
                <w:b/>
                <w:szCs w:val="22"/>
                <w:lang w:val="ru-RU"/>
              </w:rPr>
              <w:t>3.1.4.1</w:t>
            </w:r>
          </w:p>
        </w:tc>
        <w:tc>
          <w:tcPr>
            <w:tcW w:w="6662" w:type="dxa"/>
          </w:tcPr>
          <w:p w14:paraId="04E51FDA" w14:textId="24F51989" w:rsidR="008025F1" w:rsidRPr="00AC6487" w:rsidRDefault="008025F1" w:rsidP="001E73A7">
            <w:pPr>
              <w:pStyle w:val="a7"/>
              <w:spacing w:before="120" w:after="120"/>
              <w:ind w:left="19" w:firstLine="447"/>
              <w:contextualSpacing w:val="0"/>
              <w:jc w:val="both"/>
              <w:rPr>
                <w:szCs w:val="22"/>
                <w:lang w:val="ru-RU"/>
              </w:rPr>
            </w:pPr>
            <w:r w:rsidRPr="00AC6487">
              <w:rPr>
                <w:szCs w:val="22"/>
                <w:lang w:val="ru-RU"/>
              </w:rPr>
              <w:t>Поверенный изменяет договоры на модернизацию и направляет от имени доверителя уведомления об изменении приложения 1 к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в связи с уменьшением длительности периода реализации проекта модернизации и при этом одновременно соблюдены следующие условия:</w:t>
            </w:r>
          </w:p>
          <w:p w14:paraId="650398FA"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2" w:firstLine="0"/>
              <w:contextualSpacing w:val="0"/>
              <w:jc w:val="both"/>
              <w:textAlignment w:val="baseline"/>
              <w:rPr>
                <w:szCs w:val="22"/>
                <w:lang w:val="ru-RU"/>
              </w:rPr>
            </w:pPr>
            <w:r w:rsidRPr="00AC6487">
              <w:rPr>
                <w:szCs w:val="22"/>
                <w:lang w:val="ru-RU"/>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(также может быть указано намерение изменить длительность периода реализации проекта модернизации по договорам на модернизацию (за исключением случая, когда длительность периода реализации проекта модернизации равна нулю));</w:t>
            </w:r>
          </w:p>
          <w:p w14:paraId="5610A428"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9" w:firstLine="0"/>
              <w:contextualSpacing w:val="0"/>
              <w:jc w:val="both"/>
              <w:textAlignment w:val="baseline"/>
              <w:rPr>
                <w:szCs w:val="22"/>
                <w:lang w:val="ru-RU"/>
              </w:rPr>
            </w:pPr>
            <w:r w:rsidRPr="00AC6487">
              <w:rPr>
                <w:szCs w:val="22"/>
                <w:lang w:val="ru-RU"/>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p>
          <w:p w14:paraId="57767D9A"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9" w:firstLine="0"/>
              <w:contextualSpacing w:val="0"/>
              <w:jc w:val="both"/>
              <w:textAlignment w:val="baseline"/>
              <w:rPr>
                <w:szCs w:val="22"/>
                <w:lang w:val="ru-RU"/>
              </w:rPr>
            </w:pPr>
            <w:r w:rsidRPr="00AC6487">
              <w:rPr>
                <w:szCs w:val="22"/>
                <w:lang w:val="ru-RU"/>
              </w:rPr>
              <w:t>новой датой начала поставки мощности на оптовый рынок по договорам на модернизацию является 1 (первое) число месяца;</w:t>
            </w:r>
          </w:p>
          <w:p w14:paraId="77BD6C6F"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9" w:firstLine="0"/>
              <w:contextualSpacing w:val="0"/>
              <w:jc w:val="both"/>
              <w:textAlignment w:val="baseline"/>
              <w:rPr>
                <w:szCs w:val="22"/>
                <w:lang w:val="ru-RU"/>
              </w:rPr>
            </w:pPr>
            <w:r w:rsidRPr="00AC6487">
              <w:rPr>
                <w:szCs w:val="22"/>
                <w:lang w:val="ru-RU"/>
              </w:rPr>
              <w:t>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на оптовый рынок по договорам на модернизацию, указанной в данном уведомлении;</w:t>
            </w:r>
          </w:p>
          <w:p w14:paraId="38F5E951"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9" w:firstLine="0"/>
              <w:contextualSpacing w:val="0"/>
              <w:jc w:val="both"/>
              <w:textAlignment w:val="baseline"/>
              <w:rPr>
                <w:b/>
                <w:szCs w:val="22"/>
                <w:lang w:val="ru-RU"/>
              </w:rPr>
            </w:pPr>
            <w:r w:rsidRPr="00AC6487">
              <w:rPr>
                <w:szCs w:val="22"/>
                <w:lang w:val="ru-RU"/>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 по договорам на модернизацию.</w:t>
            </w:r>
          </w:p>
        </w:tc>
        <w:tc>
          <w:tcPr>
            <w:tcW w:w="6946" w:type="dxa"/>
          </w:tcPr>
          <w:p w14:paraId="4D04A02B" w14:textId="61712CCB" w:rsidR="008025F1" w:rsidRPr="00AC6487" w:rsidRDefault="008025F1" w:rsidP="001E73A7">
            <w:pPr>
              <w:pStyle w:val="a7"/>
              <w:spacing w:before="120" w:after="120"/>
              <w:ind w:left="19" w:firstLine="435"/>
              <w:contextualSpacing w:val="0"/>
              <w:jc w:val="both"/>
              <w:rPr>
                <w:szCs w:val="22"/>
                <w:lang w:val="ru-RU"/>
              </w:rPr>
            </w:pPr>
            <w:r w:rsidRPr="00AC6487">
              <w:rPr>
                <w:szCs w:val="22"/>
                <w:lang w:val="ru-RU"/>
              </w:rPr>
              <w:t xml:space="preserve">Поверенный изменяет договоры на модернизацию и направляет от имени доверителя уведомления об изменении приложения 1 к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в связи с уменьшением длительности периода реализации проекта модернизации </w:t>
            </w:r>
            <w:r w:rsidRPr="00AC6487">
              <w:rPr>
                <w:szCs w:val="22"/>
                <w:highlight w:val="yellow"/>
                <w:lang w:val="ru-RU"/>
              </w:rPr>
              <w:t>по форме приложения 12 к настоящему Регламенту на бумажном носителе</w:t>
            </w:r>
            <w:r w:rsidRPr="00AC6487">
              <w:rPr>
                <w:szCs w:val="22"/>
                <w:lang w:val="ru-RU"/>
              </w:rPr>
              <w:t xml:space="preserve"> и при этом одновременно соблюдены следующие условия:</w:t>
            </w:r>
          </w:p>
          <w:p w14:paraId="45815FFF"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2" w:firstLine="0"/>
              <w:contextualSpacing w:val="0"/>
              <w:jc w:val="both"/>
              <w:textAlignment w:val="baseline"/>
              <w:rPr>
                <w:szCs w:val="22"/>
                <w:lang w:val="ru-RU"/>
              </w:rPr>
            </w:pPr>
            <w:r w:rsidRPr="00AC6487">
              <w:rPr>
                <w:szCs w:val="22"/>
                <w:lang w:val="ru-RU"/>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(также может быть указано намерение изменить длительность периода реализации проекта модернизации по договорам на модернизацию (за исключением случая, когда длительность периода реализации проекта модернизации равна нулю));</w:t>
            </w:r>
          </w:p>
          <w:p w14:paraId="0F4C9354"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9" w:firstLine="0"/>
              <w:contextualSpacing w:val="0"/>
              <w:jc w:val="both"/>
              <w:textAlignment w:val="baseline"/>
              <w:rPr>
                <w:szCs w:val="22"/>
                <w:lang w:val="ru-RU"/>
              </w:rPr>
            </w:pPr>
            <w:r w:rsidRPr="00AC6487">
              <w:rPr>
                <w:szCs w:val="22"/>
                <w:lang w:val="ru-RU"/>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p>
          <w:p w14:paraId="07BCC141"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9" w:firstLine="0"/>
              <w:contextualSpacing w:val="0"/>
              <w:jc w:val="both"/>
              <w:textAlignment w:val="baseline"/>
              <w:rPr>
                <w:szCs w:val="22"/>
                <w:lang w:val="ru-RU"/>
              </w:rPr>
            </w:pPr>
            <w:r w:rsidRPr="00AC6487">
              <w:rPr>
                <w:szCs w:val="22"/>
                <w:lang w:val="ru-RU"/>
              </w:rPr>
              <w:t>новой датой начала поставки мощности на оптовый рынок по договорам на модернизацию является 1 (первое) число месяца;</w:t>
            </w:r>
          </w:p>
          <w:p w14:paraId="6F4E95E1"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9" w:firstLine="0"/>
              <w:contextualSpacing w:val="0"/>
              <w:jc w:val="both"/>
              <w:textAlignment w:val="baseline"/>
              <w:rPr>
                <w:szCs w:val="22"/>
                <w:lang w:val="ru-RU"/>
              </w:rPr>
            </w:pPr>
            <w:r w:rsidRPr="00AC6487">
              <w:rPr>
                <w:szCs w:val="22"/>
                <w:lang w:val="ru-RU"/>
              </w:rPr>
              <w:t>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на оптовый рынок по договорам на модернизацию, указанной в данном уведомлении;</w:t>
            </w:r>
          </w:p>
          <w:p w14:paraId="34D8CC94" w14:textId="77777777" w:rsidR="008025F1" w:rsidRPr="00AC6487" w:rsidRDefault="008025F1" w:rsidP="001E73A7">
            <w:pPr>
              <w:pStyle w:val="a7"/>
              <w:widowControl w:val="0"/>
              <w:numPr>
                <w:ilvl w:val="0"/>
                <w:numId w:val="4"/>
              </w:numPr>
              <w:tabs>
                <w:tab w:val="left" w:pos="339"/>
              </w:tabs>
              <w:overflowPunct/>
              <w:autoSpaceDE/>
              <w:autoSpaceDN/>
              <w:spacing w:before="120" w:after="120"/>
              <w:ind w:left="19" w:firstLine="0"/>
              <w:contextualSpacing w:val="0"/>
              <w:jc w:val="both"/>
              <w:textAlignment w:val="baseline"/>
              <w:rPr>
                <w:szCs w:val="22"/>
                <w:lang w:val="ru-RU"/>
              </w:rPr>
            </w:pPr>
            <w:r w:rsidRPr="00AC6487">
              <w:rPr>
                <w:szCs w:val="22"/>
                <w:lang w:val="ru-RU"/>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 по договорам на модернизацию.</w:t>
            </w:r>
          </w:p>
        </w:tc>
      </w:tr>
      <w:tr w:rsidR="008025F1" w:rsidRPr="00AC6487" w14:paraId="5B96083D" w14:textId="77777777" w:rsidTr="005D485B">
        <w:tc>
          <w:tcPr>
            <w:tcW w:w="988" w:type="dxa"/>
          </w:tcPr>
          <w:p w14:paraId="69B34EE0" w14:textId="77777777" w:rsidR="008025F1" w:rsidRPr="00AC6487" w:rsidRDefault="008025F1" w:rsidP="001E73A7">
            <w:pPr>
              <w:pStyle w:val="a7"/>
              <w:spacing w:before="120" w:after="120"/>
              <w:ind w:left="0"/>
              <w:contextualSpacing w:val="0"/>
              <w:jc w:val="both"/>
              <w:rPr>
                <w:b/>
                <w:szCs w:val="22"/>
                <w:lang w:val="ru-RU"/>
              </w:rPr>
            </w:pPr>
            <w:r w:rsidRPr="00AC6487">
              <w:rPr>
                <w:b/>
                <w:szCs w:val="22"/>
                <w:lang w:val="ru-RU"/>
              </w:rPr>
              <w:t>3.1.4.2</w:t>
            </w:r>
          </w:p>
        </w:tc>
        <w:tc>
          <w:tcPr>
            <w:tcW w:w="6662" w:type="dxa"/>
          </w:tcPr>
          <w:p w14:paraId="1EE5E2C9" w14:textId="3C51B740" w:rsidR="008025F1" w:rsidRPr="00AC6487" w:rsidRDefault="008025F1" w:rsidP="001E73A7">
            <w:pPr>
              <w:pStyle w:val="a7"/>
              <w:spacing w:before="120" w:after="120"/>
              <w:ind w:left="19" w:firstLine="447"/>
              <w:contextualSpacing w:val="0"/>
              <w:jc w:val="both"/>
              <w:rPr>
                <w:szCs w:val="22"/>
                <w:lang w:val="ru-RU"/>
              </w:rPr>
            </w:pPr>
            <w:r w:rsidRPr="00AC6487">
              <w:rPr>
                <w:szCs w:val="22"/>
                <w:lang w:val="ru-RU"/>
              </w:rPr>
              <w:t>Поверенный изменяет договоры на модернизацию и направляет от имени доверителя уведомления об изменении приложения 1 к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w:t>
            </w:r>
          </w:p>
          <w:p w14:paraId="7439F2B6" w14:textId="77777777" w:rsidR="008025F1" w:rsidRPr="00AC6487" w:rsidRDefault="008025F1" w:rsidP="001E73A7">
            <w:pPr>
              <w:pStyle w:val="a7"/>
              <w:widowControl w:val="0"/>
              <w:numPr>
                <w:ilvl w:val="0"/>
                <w:numId w:val="11"/>
              </w:numPr>
              <w:tabs>
                <w:tab w:val="left" w:pos="352"/>
              </w:tabs>
              <w:overflowPunct/>
              <w:autoSpaceDE/>
              <w:autoSpaceDN/>
              <w:spacing w:before="120" w:after="120"/>
              <w:ind w:left="19" w:hanging="19"/>
              <w:contextualSpacing w:val="0"/>
              <w:jc w:val="both"/>
              <w:textAlignment w:val="baseline"/>
              <w:rPr>
                <w:szCs w:val="22"/>
                <w:lang w:val="ru-RU"/>
              </w:rPr>
            </w:pPr>
            <w:r w:rsidRPr="00AC6487">
              <w:rPr>
                <w:szCs w:val="22"/>
                <w:lang w:val="ru-RU"/>
              </w:rPr>
              <w:t>проект модернизации генерирующего объекта, в отношении которого заключены договоры на модернизацию, предусматривает установку образцов инновационного энергетического оборудования;</w:t>
            </w:r>
          </w:p>
          <w:p w14:paraId="6E212B12" w14:textId="77777777" w:rsidR="008025F1" w:rsidRPr="00AC6487" w:rsidRDefault="008025F1" w:rsidP="001E73A7">
            <w:pPr>
              <w:pStyle w:val="a7"/>
              <w:widowControl w:val="0"/>
              <w:numPr>
                <w:ilvl w:val="0"/>
                <w:numId w:val="10"/>
              </w:numPr>
              <w:tabs>
                <w:tab w:val="left" w:pos="352"/>
              </w:tabs>
              <w:overflowPunct/>
              <w:autoSpaceDE/>
              <w:autoSpaceDN/>
              <w:spacing w:before="120" w:after="120"/>
              <w:ind w:left="0" w:firstLine="10"/>
              <w:contextualSpacing w:val="0"/>
              <w:jc w:val="both"/>
              <w:textAlignment w:val="baseline"/>
              <w:rPr>
                <w:szCs w:val="22"/>
                <w:lang w:val="ru-RU"/>
              </w:rPr>
            </w:pPr>
            <w:r w:rsidRPr="00AC6487">
              <w:rPr>
                <w:szCs w:val="22"/>
                <w:lang w:val="ru-RU"/>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 (за исключением случая, когда длительность периода реализации проекта модернизации равна нулю);</w:t>
            </w:r>
          </w:p>
          <w:p w14:paraId="097E5498" w14:textId="77777777" w:rsidR="008025F1" w:rsidRPr="00AC6487" w:rsidRDefault="008025F1" w:rsidP="001E73A7">
            <w:pPr>
              <w:pStyle w:val="a7"/>
              <w:widowControl w:val="0"/>
              <w:numPr>
                <w:ilvl w:val="0"/>
                <w:numId w:val="9"/>
              </w:numPr>
              <w:tabs>
                <w:tab w:val="left" w:pos="352"/>
              </w:tabs>
              <w:overflowPunct/>
              <w:autoSpaceDE/>
              <w:autoSpaceDN/>
              <w:spacing w:before="120" w:after="120"/>
              <w:ind w:left="19" w:hanging="19"/>
              <w:contextualSpacing w:val="0"/>
              <w:jc w:val="both"/>
              <w:textAlignment w:val="baseline"/>
              <w:rPr>
                <w:szCs w:val="22"/>
                <w:lang w:val="ru-RU"/>
              </w:rPr>
            </w:pPr>
            <w:r w:rsidRPr="00AC6487">
              <w:rPr>
                <w:szCs w:val="22"/>
                <w:lang w:val="ru-RU"/>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p>
          <w:p w14:paraId="4E7FF2DB" w14:textId="77777777" w:rsidR="008025F1" w:rsidRPr="00AC6487" w:rsidRDefault="008025F1" w:rsidP="001E73A7">
            <w:pPr>
              <w:pStyle w:val="a7"/>
              <w:widowControl w:val="0"/>
              <w:numPr>
                <w:ilvl w:val="0"/>
                <w:numId w:val="8"/>
              </w:numPr>
              <w:tabs>
                <w:tab w:val="left" w:pos="352"/>
              </w:tabs>
              <w:overflowPunct/>
              <w:autoSpaceDE/>
              <w:autoSpaceDN/>
              <w:spacing w:before="120" w:after="120"/>
              <w:ind w:left="19" w:hanging="19"/>
              <w:contextualSpacing w:val="0"/>
              <w:jc w:val="both"/>
              <w:textAlignment w:val="baseline"/>
              <w:rPr>
                <w:szCs w:val="22"/>
                <w:lang w:val="ru-RU"/>
              </w:rPr>
            </w:pPr>
            <w:r w:rsidRPr="00AC6487">
              <w:rPr>
                <w:szCs w:val="22"/>
                <w:lang w:val="ru-RU"/>
              </w:rPr>
              <w:t>новой датой начала поставки мощности на оптовый рынок по договорам на модернизацию является 1 (первое) число месяца;</w:t>
            </w:r>
          </w:p>
          <w:p w14:paraId="1D9498C6" w14:textId="77777777" w:rsidR="008025F1" w:rsidRPr="00AC6487" w:rsidRDefault="008025F1" w:rsidP="001E73A7">
            <w:pPr>
              <w:pStyle w:val="a7"/>
              <w:widowControl w:val="0"/>
              <w:numPr>
                <w:ilvl w:val="0"/>
                <w:numId w:val="7"/>
              </w:numPr>
              <w:tabs>
                <w:tab w:val="left" w:pos="352"/>
              </w:tabs>
              <w:overflowPunct/>
              <w:autoSpaceDE/>
              <w:autoSpaceDN/>
              <w:spacing w:before="120" w:after="120"/>
              <w:ind w:left="10" w:hanging="10"/>
              <w:contextualSpacing w:val="0"/>
              <w:jc w:val="both"/>
              <w:textAlignment w:val="baseline"/>
              <w:rPr>
                <w:szCs w:val="22"/>
                <w:lang w:val="ru-RU"/>
              </w:rPr>
            </w:pPr>
            <w:r w:rsidRPr="00AC6487">
              <w:rPr>
                <w:szCs w:val="22"/>
                <w:lang w:val="ru-RU"/>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мероприятий по модернизации и не позднее чем за 1 (один) месяц до даты начала поставки мощности на оптовый рынок (если длительность периода реализации проекта модернизации генерирующего объекта, указанная в приложении 1 к договору на модернизацию, равна нулю – не позднее чем за 1 (один) месяц до даты начала поставки мощности на оптовый рынок, указанной в приложении 1 к договору на модернизацию);</w:t>
            </w:r>
          </w:p>
          <w:p w14:paraId="68B595E8" w14:textId="77777777" w:rsidR="008025F1" w:rsidRPr="00AC6487" w:rsidRDefault="008025F1" w:rsidP="001E73A7">
            <w:pPr>
              <w:pStyle w:val="a7"/>
              <w:widowControl w:val="0"/>
              <w:numPr>
                <w:ilvl w:val="0"/>
                <w:numId w:val="6"/>
              </w:numPr>
              <w:tabs>
                <w:tab w:val="left" w:pos="352"/>
              </w:tabs>
              <w:overflowPunct/>
              <w:autoSpaceDE/>
              <w:autoSpaceDN/>
              <w:spacing w:before="120" w:after="120"/>
              <w:ind w:left="19" w:hanging="19"/>
              <w:contextualSpacing w:val="0"/>
              <w:jc w:val="both"/>
              <w:textAlignment w:val="baseline"/>
              <w:rPr>
                <w:szCs w:val="22"/>
                <w:lang w:val="ru-RU"/>
              </w:rPr>
            </w:pPr>
            <w:r w:rsidRPr="00AC6487">
              <w:rPr>
                <w:szCs w:val="22"/>
                <w:lang w:val="ru-RU"/>
              </w:rPr>
              <w:t>дата начала периода реализации проекта модернизации, указанная в договорах на модернизацию, не изменяется;</w:t>
            </w:r>
          </w:p>
          <w:p w14:paraId="1944C50B" w14:textId="77777777" w:rsidR="008025F1" w:rsidRPr="00AC6487" w:rsidRDefault="008025F1" w:rsidP="001E73A7">
            <w:pPr>
              <w:pStyle w:val="a7"/>
              <w:spacing w:before="120" w:after="120"/>
              <w:ind w:left="0"/>
              <w:contextualSpacing w:val="0"/>
              <w:jc w:val="both"/>
              <w:rPr>
                <w:b/>
                <w:szCs w:val="22"/>
                <w:lang w:val="ru-RU"/>
              </w:rPr>
            </w:pPr>
            <w:r w:rsidRPr="00AC6487">
              <w:rPr>
                <w:szCs w:val="22"/>
                <w:lang w:val="ru-RU"/>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 по договорам на модернизацию.</w:t>
            </w:r>
          </w:p>
        </w:tc>
        <w:tc>
          <w:tcPr>
            <w:tcW w:w="6946" w:type="dxa"/>
          </w:tcPr>
          <w:p w14:paraId="7E47EFB7" w14:textId="393840DA" w:rsidR="008025F1" w:rsidRPr="00AC6487" w:rsidRDefault="008025F1" w:rsidP="001E73A7">
            <w:pPr>
              <w:pStyle w:val="a7"/>
              <w:spacing w:before="120" w:after="120"/>
              <w:ind w:left="19" w:firstLine="435"/>
              <w:contextualSpacing w:val="0"/>
              <w:jc w:val="both"/>
              <w:rPr>
                <w:szCs w:val="22"/>
                <w:lang w:val="ru-RU"/>
              </w:rPr>
            </w:pPr>
            <w:r w:rsidRPr="00AC6487">
              <w:rPr>
                <w:szCs w:val="22"/>
                <w:lang w:val="ru-RU"/>
              </w:rPr>
              <w:t xml:space="preserve">Поверенный изменяет договоры на модернизацию и направляет от имени доверителя уведомления об изменении приложения 1 к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w:t>
            </w:r>
            <w:r w:rsidRPr="00AC6487">
              <w:rPr>
                <w:szCs w:val="22"/>
                <w:highlight w:val="yellow"/>
                <w:lang w:val="ru-RU"/>
              </w:rPr>
              <w:t>по форме приложения 13 к настоящему Регламенту на бумажном носителе</w:t>
            </w:r>
            <w:r w:rsidRPr="00AC6487">
              <w:rPr>
                <w:szCs w:val="22"/>
                <w:lang w:val="ru-RU"/>
              </w:rPr>
              <w:t xml:space="preserve"> и при этом одновременно соблюдены следующие условия:</w:t>
            </w:r>
          </w:p>
          <w:p w14:paraId="28C42C94" w14:textId="77777777" w:rsidR="008025F1" w:rsidRPr="00AC6487" w:rsidRDefault="008025F1" w:rsidP="001E73A7">
            <w:pPr>
              <w:pStyle w:val="a7"/>
              <w:widowControl w:val="0"/>
              <w:numPr>
                <w:ilvl w:val="0"/>
                <w:numId w:val="11"/>
              </w:numPr>
              <w:tabs>
                <w:tab w:val="left" w:pos="352"/>
              </w:tabs>
              <w:overflowPunct/>
              <w:autoSpaceDE/>
              <w:autoSpaceDN/>
              <w:spacing w:before="120" w:after="120"/>
              <w:ind w:left="19" w:hanging="19"/>
              <w:contextualSpacing w:val="0"/>
              <w:jc w:val="both"/>
              <w:textAlignment w:val="baseline"/>
              <w:rPr>
                <w:szCs w:val="22"/>
                <w:lang w:val="ru-RU"/>
              </w:rPr>
            </w:pPr>
            <w:r w:rsidRPr="00AC6487">
              <w:rPr>
                <w:szCs w:val="22"/>
                <w:lang w:val="ru-RU"/>
              </w:rPr>
              <w:t>проект модернизации генерирующего объекта, в отношении которого заключены договоры на модернизацию, предусматривает установку образцов инновационного энергетического оборудования;</w:t>
            </w:r>
          </w:p>
          <w:p w14:paraId="08EEEF3A" w14:textId="77777777" w:rsidR="008025F1" w:rsidRPr="00AC6487" w:rsidRDefault="008025F1" w:rsidP="001E73A7">
            <w:pPr>
              <w:pStyle w:val="a7"/>
              <w:widowControl w:val="0"/>
              <w:numPr>
                <w:ilvl w:val="0"/>
                <w:numId w:val="10"/>
              </w:numPr>
              <w:tabs>
                <w:tab w:val="left" w:pos="352"/>
              </w:tabs>
              <w:overflowPunct/>
              <w:autoSpaceDE/>
              <w:autoSpaceDN/>
              <w:spacing w:before="120" w:after="120"/>
              <w:ind w:left="0" w:firstLine="10"/>
              <w:contextualSpacing w:val="0"/>
              <w:jc w:val="both"/>
              <w:textAlignment w:val="baseline"/>
              <w:rPr>
                <w:szCs w:val="22"/>
                <w:lang w:val="ru-RU"/>
              </w:rPr>
            </w:pPr>
            <w:r w:rsidRPr="00AC6487">
              <w:rPr>
                <w:szCs w:val="22"/>
                <w:lang w:val="ru-RU"/>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 (за исключением случая, когда длительность периода реализации проекта модернизации равна нулю);</w:t>
            </w:r>
          </w:p>
          <w:p w14:paraId="515C4628" w14:textId="77777777" w:rsidR="008025F1" w:rsidRPr="00AC6487" w:rsidRDefault="008025F1" w:rsidP="001E73A7">
            <w:pPr>
              <w:pStyle w:val="a7"/>
              <w:widowControl w:val="0"/>
              <w:numPr>
                <w:ilvl w:val="0"/>
                <w:numId w:val="9"/>
              </w:numPr>
              <w:tabs>
                <w:tab w:val="left" w:pos="352"/>
              </w:tabs>
              <w:overflowPunct/>
              <w:autoSpaceDE/>
              <w:autoSpaceDN/>
              <w:spacing w:before="120" w:after="120"/>
              <w:ind w:left="19" w:hanging="19"/>
              <w:contextualSpacing w:val="0"/>
              <w:jc w:val="both"/>
              <w:textAlignment w:val="baseline"/>
              <w:rPr>
                <w:szCs w:val="22"/>
                <w:lang w:val="ru-RU"/>
              </w:rPr>
            </w:pPr>
            <w:r w:rsidRPr="00AC6487">
              <w:rPr>
                <w:szCs w:val="22"/>
                <w:lang w:val="ru-RU"/>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p>
          <w:p w14:paraId="5BFC4E50" w14:textId="77777777" w:rsidR="008025F1" w:rsidRPr="00AC6487" w:rsidRDefault="008025F1" w:rsidP="001E73A7">
            <w:pPr>
              <w:pStyle w:val="a7"/>
              <w:widowControl w:val="0"/>
              <w:numPr>
                <w:ilvl w:val="0"/>
                <w:numId w:val="8"/>
              </w:numPr>
              <w:tabs>
                <w:tab w:val="left" w:pos="352"/>
              </w:tabs>
              <w:overflowPunct/>
              <w:autoSpaceDE/>
              <w:autoSpaceDN/>
              <w:spacing w:before="120" w:after="120"/>
              <w:ind w:left="19" w:hanging="19"/>
              <w:contextualSpacing w:val="0"/>
              <w:jc w:val="both"/>
              <w:textAlignment w:val="baseline"/>
              <w:rPr>
                <w:szCs w:val="22"/>
                <w:lang w:val="ru-RU"/>
              </w:rPr>
            </w:pPr>
            <w:r w:rsidRPr="00AC6487">
              <w:rPr>
                <w:szCs w:val="22"/>
                <w:lang w:val="ru-RU"/>
              </w:rPr>
              <w:t>новой датой начала поставки мощности на оптовый рынок по договорам на модернизацию является 1 (первое) число месяца;</w:t>
            </w:r>
          </w:p>
          <w:p w14:paraId="79552E79" w14:textId="77777777" w:rsidR="008025F1" w:rsidRPr="00AC6487" w:rsidRDefault="008025F1" w:rsidP="001E73A7">
            <w:pPr>
              <w:pStyle w:val="a7"/>
              <w:widowControl w:val="0"/>
              <w:numPr>
                <w:ilvl w:val="0"/>
                <w:numId w:val="7"/>
              </w:numPr>
              <w:tabs>
                <w:tab w:val="left" w:pos="352"/>
              </w:tabs>
              <w:overflowPunct/>
              <w:autoSpaceDE/>
              <w:autoSpaceDN/>
              <w:spacing w:before="120" w:after="120"/>
              <w:ind w:left="10" w:hanging="10"/>
              <w:contextualSpacing w:val="0"/>
              <w:jc w:val="both"/>
              <w:textAlignment w:val="baseline"/>
              <w:rPr>
                <w:szCs w:val="22"/>
                <w:lang w:val="ru-RU"/>
              </w:rPr>
            </w:pPr>
            <w:r w:rsidRPr="00AC6487">
              <w:rPr>
                <w:szCs w:val="22"/>
                <w:lang w:val="ru-RU"/>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мероприятий по модернизации и не позднее чем за 1 (один) месяц до даты начала поставки мощности на оптовый рынок (если длительность периода реализации проекта модернизации генерирующего объекта, указанная в приложении 1 к договору на модернизацию, равна нулю – не позднее чем за 1 (один) месяц до даты начала поставки мощности на оптовый рынок, указанной в приложении 1 к договору на модернизацию);</w:t>
            </w:r>
          </w:p>
          <w:p w14:paraId="53E4C8E0" w14:textId="77777777" w:rsidR="008025F1" w:rsidRPr="00AC6487" w:rsidRDefault="008025F1" w:rsidP="001E73A7">
            <w:pPr>
              <w:pStyle w:val="a7"/>
              <w:widowControl w:val="0"/>
              <w:numPr>
                <w:ilvl w:val="0"/>
                <w:numId w:val="6"/>
              </w:numPr>
              <w:tabs>
                <w:tab w:val="left" w:pos="352"/>
              </w:tabs>
              <w:overflowPunct/>
              <w:autoSpaceDE/>
              <w:autoSpaceDN/>
              <w:spacing w:before="120" w:after="120"/>
              <w:ind w:left="19" w:hanging="19"/>
              <w:contextualSpacing w:val="0"/>
              <w:jc w:val="both"/>
              <w:textAlignment w:val="baseline"/>
              <w:rPr>
                <w:szCs w:val="22"/>
                <w:lang w:val="ru-RU"/>
              </w:rPr>
            </w:pPr>
            <w:r w:rsidRPr="00AC6487">
              <w:rPr>
                <w:szCs w:val="22"/>
                <w:lang w:val="ru-RU"/>
              </w:rPr>
              <w:t>дата начала периода реализации проекта модернизации, указанная в договорах на модернизацию, не изменяется;</w:t>
            </w:r>
          </w:p>
          <w:p w14:paraId="0AFB0907" w14:textId="77777777" w:rsidR="008025F1" w:rsidRPr="00AC6487" w:rsidRDefault="008025F1" w:rsidP="001E73A7">
            <w:pPr>
              <w:pStyle w:val="a7"/>
              <w:widowControl w:val="0"/>
              <w:numPr>
                <w:ilvl w:val="0"/>
                <w:numId w:val="5"/>
              </w:numPr>
              <w:tabs>
                <w:tab w:val="left" w:pos="352"/>
              </w:tabs>
              <w:overflowPunct/>
              <w:autoSpaceDE/>
              <w:autoSpaceDN/>
              <w:spacing w:before="120" w:after="120"/>
              <w:ind w:left="19" w:hanging="19"/>
              <w:contextualSpacing w:val="0"/>
              <w:jc w:val="both"/>
              <w:textAlignment w:val="baseline"/>
              <w:rPr>
                <w:szCs w:val="22"/>
                <w:lang w:val="ru-RU"/>
              </w:rPr>
            </w:pPr>
            <w:r w:rsidRPr="00AC6487">
              <w:rPr>
                <w:szCs w:val="22"/>
                <w:lang w:val="ru-RU"/>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 по договорам на модернизацию.</w:t>
            </w:r>
          </w:p>
        </w:tc>
      </w:tr>
      <w:tr w:rsidR="008025F1" w:rsidRPr="00AC6487" w14:paraId="1C8BA0D1" w14:textId="77777777" w:rsidTr="005D485B">
        <w:tc>
          <w:tcPr>
            <w:tcW w:w="988" w:type="dxa"/>
          </w:tcPr>
          <w:p w14:paraId="25C6FCEE" w14:textId="77777777" w:rsidR="008025F1" w:rsidRPr="00AC6487" w:rsidRDefault="008025F1" w:rsidP="001E73A7">
            <w:pPr>
              <w:spacing w:before="120" w:after="120"/>
              <w:jc w:val="center"/>
              <w:rPr>
                <w:rFonts w:ascii="Garamond" w:hAnsi="Garamond"/>
                <w:b/>
                <w:sz w:val="22"/>
                <w:szCs w:val="22"/>
              </w:rPr>
            </w:pPr>
            <w:r w:rsidRPr="00AC6487">
              <w:rPr>
                <w:rFonts w:ascii="Garamond" w:hAnsi="Garamond"/>
                <w:b/>
                <w:sz w:val="22"/>
                <w:szCs w:val="22"/>
              </w:rPr>
              <w:t>3.1.4.3</w:t>
            </w:r>
          </w:p>
        </w:tc>
        <w:tc>
          <w:tcPr>
            <w:tcW w:w="6662" w:type="dxa"/>
          </w:tcPr>
          <w:p w14:paraId="5DE1F819" w14:textId="293C0FAE" w:rsidR="008025F1" w:rsidRPr="00AC6487" w:rsidRDefault="008025F1" w:rsidP="001E73A7">
            <w:pPr>
              <w:pStyle w:val="a7"/>
              <w:spacing w:before="120" w:after="120"/>
              <w:ind w:left="19" w:firstLine="447"/>
              <w:contextualSpacing w:val="0"/>
              <w:jc w:val="both"/>
              <w:rPr>
                <w:szCs w:val="22"/>
                <w:lang w:val="ru-RU"/>
              </w:rPr>
            </w:pPr>
            <w:r w:rsidRPr="00AC6487">
              <w:rPr>
                <w:szCs w:val="22"/>
                <w:lang w:val="ru-RU"/>
              </w:rPr>
              <w:t>Поверенный изменяет договоры на модернизацию и направляет от имени доверителя уведомления об изменении приложения 1 к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и при этом одновременно соблюдены следующие условия:</w:t>
            </w:r>
          </w:p>
          <w:p w14:paraId="40F7B56B" w14:textId="77777777" w:rsidR="008025F1" w:rsidRPr="00AC6487" w:rsidRDefault="008025F1" w:rsidP="001E73A7">
            <w:pPr>
              <w:pStyle w:val="a7"/>
              <w:widowControl w:val="0"/>
              <w:numPr>
                <w:ilvl w:val="0"/>
                <w:numId w:val="5"/>
              </w:numPr>
              <w:tabs>
                <w:tab w:val="left" w:pos="325"/>
              </w:tabs>
              <w:overflowPunct/>
              <w:autoSpaceDE/>
              <w:autoSpaceDN/>
              <w:spacing w:before="120" w:after="120"/>
              <w:ind w:left="19" w:firstLine="0"/>
              <w:contextualSpacing w:val="0"/>
              <w:jc w:val="both"/>
              <w:textAlignment w:val="baseline"/>
              <w:rPr>
                <w:szCs w:val="22"/>
                <w:lang w:val="ru-RU"/>
              </w:rPr>
            </w:pPr>
            <w:r w:rsidRPr="00AC6487">
              <w:rPr>
                <w:szCs w:val="22"/>
                <w:lang w:val="ru-RU"/>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окончания поставки мощности на оптовый рынок по договорам на модернизацию, а также длительность периода поставки мощности по договорам на модернизацию;</w:t>
            </w:r>
          </w:p>
          <w:p w14:paraId="79F797A5" w14:textId="77777777" w:rsidR="008025F1" w:rsidRPr="00AC6487" w:rsidRDefault="008025F1" w:rsidP="001E73A7">
            <w:pPr>
              <w:pStyle w:val="a7"/>
              <w:widowControl w:val="0"/>
              <w:numPr>
                <w:ilvl w:val="0"/>
                <w:numId w:val="5"/>
              </w:numPr>
              <w:tabs>
                <w:tab w:val="left" w:pos="325"/>
              </w:tabs>
              <w:overflowPunct/>
              <w:autoSpaceDE/>
              <w:autoSpaceDN/>
              <w:spacing w:before="120" w:after="120"/>
              <w:ind w:left="19" w:firstLine="0"/>
              <w:contextualSpacing w:val="0"/>
              <w:jc w:val="both"/>
              <w:textAlignment w:val="baseline"/>
              <w:rPr>
                <w:szCs w:val="22"/>
                <w:lang w:val="ru-RU"/>
              </w:rPr>
            </w:pPr>
            <w:r w:rsidRPr="00AC6487">
              <w:rPr>
                <w:szCs w:val="22"/>
                <w:lang w:val="ru-RU"/>
              </w:rPr>
              <w:t>дата окончания поставки мощности на оптовый рынок, указанная в приложении 1 к договорам на модернизацию, изменяется на более ранний срок;</w:t>
            </w:r>
          </w:p>
          <w:p w14:paraId="2A81839D" w14:textId="77777777" w:rsidR="008025F1" w:rsidRPr="00AC6487" w:rsidRDefault="008025F1" w:rsidP="001E73A7">
            <w:pPr>
              <w:pStyle w:val="a7"/>
              <w:widowControl w:val="0"/>
              <w:numPr>
                <w:ilvl w:val="0"/>
                <w:numId w:val="5"/>
              </w:numPr>
              <w:tabs>
                <w:tab w:val="left" w:pos="325"/>
              </w:tabs>
              <w:overflowPunct/>
              <w:autoSpaceDE/>
              <w:autoSpaceDN/>
              <w:spacing w:before="120" w:after="120"/>
              <w:ind w:left="19" w:firstLine="0"/>
              <w:contextualSpacing w:val="0"/>
              <w:jc w:val="both"/>
              <w:textAlignment w:val="baseline"/>
              <w:rPr>
                <w:szCs w:val="22"/>
                <w:lang w:val="ru-RU"/>
              </w:rPr>
            </w:pPr>
            <w:r w:rsidRPr="00AC6487">
              <w:rPr>
                <w:szCs w:val="22"/>
                <w:lang w:val="ru-RU"/>
              </w:rPr>
              <w:t>новой датой окончания поставки мощности на оптовый рынок по договорам на модернизацию является последнее число месяца;</w:t>
            </w:r>
          </w:p>
          <w:p w14:paraId="45A2DC73" w14:textId="77777777" w:rsidR="008025F1" w:rsidRPr="00AC6487" w:rsidRDefault="008025F1" w:rsidP="001E73A7">
            <w:pPr>
              <w:pStyle w:val="a7"/>
              <w:widowControl w:val="0"/>
              <w:numPr>
                <w:ilvl w:val="0"/>
                <w:numId w:val="5"/>
              </w:numPr>
              <w:tabs>
                <w:tab w:val="left" w:pos="325"/>
              </w:tabs>
              <w:overflowPunct/>
              <w:autoSpaceDE/>
              <w:autoSpaceDN/>
              <w:spacing w:before="120" w:after="120"/>
              <w:ind w:left="19" w:firstLine="0"/>
              <w:contextualSpacing w:val="0"/>
              <w:jc w:val="both"/>
              <w:textAlignment w:val="baseline"/>
              <w:rPr>
                <w:szCs w:val="22"/>
                <w:lang w:val="ru-RU"/>
              </w:rPr>
            </w:pPr>
            <w:r w:rsidRPr="00AC6487">
              <w:rPr>
                <w:szCs w:val="22"/>
                <w:lang w:val="ru-RU"/>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проекта модернизации (если длительность периода реализации проекта модернизации генерирующего объекта, указанная в приложении 1 к договору на модернизацию, равна нулю – после даты начала поставки мощности на оптовый рынок, указанной в приложении 1 к договору на модернизацию);</w:t>
            </w:r>
          </w:p>
          <w:p w14:paraId="13F00D62" w14:textId="77777777" w:rsidR="008025F1" w:rsidRPr="00AC6487" w:rsidRDefault="008025F1" w:rsidP="001E73A7">
            <w:pPr>
              <w:pStyle w:val="a7"/>
              <w:spacing w:before="120" w:after="120"/>
              <w:ind w:left="0"/>
              <w:contextualSpacing w:val="0"/>
              <w:jc w:val="both"/>
              <w:rPr>
                <w:b/>
                <w:szCs w:val="22"/>
                <w:lang w:val="ru-RU"/>
              </w:rPr>
            </w:pPr>
            <w:r w:rsidRPr="00AC6487">
              <w:rPr>
                <w:szCs w:val="22"/>
                <w:lang w:val="ru-RU"/>
              </w:rPr>
              <w:t xml:space="preserve">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договорам на модернизацию (данное условие применяется в случае, если на дату получения уведомления поверенным в порядке, предусмотренном приложением 10.2 к </w:t>
            </w:r>
            <w:r w:rsidRPr="00AC6487">
              <w:rPr>
                <w:i/>
                <w:szCs w:val="22"/>
                <w:lang w:val="ru-RU"/>
              </w:rPr>
              <w:t>Регламенту проведения отбора проектов модернизации генерирующего оборудования тепловых электростанций</w:t>
            </w:r>
            <w:r w:rsidRPr="00AC6487">
              <w:rPr>
                <w:szCs w:val="22"/>
                <w:lang w:val="ru-RU"/>
              </w:rPr>
              <w:t xml:space="preserve"> (Приложение № 19.3.1 к </w:t>
            </w:r>
            <w:r w:rsidRPr="00AC6487">
              <w:rPr>
                <w:i/>
                <w:color w:val="000000"/>
                <w:szCs w:val="22"/>
                <w:lang w:val="ru-RU"/>
              </w:rPr>
              <w:t>Договору о присоединении к торговой системе оптового рынка</w:t>
            </w:r>
            <w:r w:rsidRPr="00AC6487">
              <w:rPr>
                <w:szCs w:val="22"/>
                <w:lang w:val="ru-RU"/>
              </w:rPr>
              <w:t>), не получено подтверждение реализации хотя бы одного мероприятия, в отношении которого в столбце 3 приложения 3 к договорам на модернизацию указано «Основное»).</w:t>
            </w:r>
          </w:p>
        </w:tc>
        <w:tc>
          <w:tcPr>
            <w:tcW w:w="6946" w:type="dxa"/>
          </w:tcPr>
          <w:p w14:paraId="7B3E27C3" w14:textId="2D86D8E8" w:rsidR="008025F1" w:rsidRPr="00AC6487" w:rsidRDefault="008025F1" w:rsidP="001E73A7">
            <w:pPr>
              <w:pStyle w:val="a7"/>
              <w:spacing w:before="120" w:after="120"/>
              <w:ind w:left="19" w:firstLine="435"/>
              <w:contextualSpacing w:val="0"/>
              <w:jc w:val="both"/>
              <w:rPr>
                <w:szCs w:val="22"/>
                <w:lang w:val="ru-RU"/>
              </w:rPr>
            </w:pPr>
            <w:r w:rsidRPr="00AC6487">
              <w:rPr>
                <w:szCs w:val="22"/>
                <w:lang w:val="ru-RU"/>
              </w:rPr>
              <w:t xml:space="preserve">Поверенный изменяет договоры на модернизацию и направляет от имени доверителя уведомления об изменении приложения 1 к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w:t>
            </w:r>
            <w:r w:rsidRPr="00AC6487">
              <w:rPr>
                <w:szCs w:val="22"/>
                <w:highlight w:val="yellow"/>
                <w:lang w:val="ru-RU"/>
              </w:rPr>
              <w:t>по форме приложения 14 к настоящему Регламенту на бумажном носителе</w:t>
            </w:r>
            <w:r w:rsidRPr="00AC6487">
              <w:rPr>
                <w:szCs w:val="22"/>
                <w:lang w:val="ru-RU"/>
              </w:rPr>
              <w:t xml:space="preserve"> и при этом одновременно соблюдены следующие условия:</w:t>
            </w:r>
          </w:p>
          <w:p w14:paraId="1A8868C4" w14:textId="77777777" w:rsidR="008025F1" w:rsidRPr="00AC6487" w:rsidRDefault="008025F1" w:rsidP="001E73A7">
            <w:pPr>
              <w:pStyle w:val="a7"/>
              <w:widowControl w:val="0"/>
              <w:numPr>
                <w:ilvl w:val="0"/>
                <w:numId w:val="5"/>
              </w:numPr>
              <w:tabs>
                <w:tab w:val="left" w:pos="325"/>
              </w:tabs>
              <w:overflowPunct/>
              <w:autoSpaceDE/>
              <w:autoSpaceDN/>
              <w:spacing w:before="120" w:after="120"/>
              <w:ind w:left="19" w:firstLine="0"/>
              <w:contextualSpacing w:val="0"/>
              <w:jc w:val="both"/>
              <w:textAlignment w:val="baseline"/>
              <w:rPr>
                <w:szCs w:val="22"/>
                <w:lang w:val="ru-RU"/>
              </w:rPr>
            </w:pPr>
            <w:r w:rsidRPr="00AC6487">
              <w:rPr>
                <w:szCs w:val="22"/>
                <w:lang w:val="ru-RU"/>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окончания поставки мощности на оптовый рынок по договорам на модернизацию, а также длительность периода поставки мощности по договорам на модернизацию;</w:t>
            </w:r>
          </w:p>
          <w:p w14:paraId="7E27E3AB" w14:textId="77777777" w:rsidR="008025F1" w:rsidRPr="00AC6487" w:rsidRDefault="008025F1" w:rsidP="001E73A7">
            <w:pPr>
              <w:pStyle w:val="a7"/>
              <w:widowControl w:val="0"/>
              <w:numPr>
                <w:ilvl w:val="0"/>
                <w:numId w:val="5"/>
              </w:numPr>
              <w:tabs>
                <w:tab w:val="left" w:pos="325"/>
              </w:tabs>
              <w:overflowPunct/>
              <w:autoSpaceDE/>
              <w:autoSpaceDN/>
              <w:spacing w:before="120" w:after="120"/>
              <w:ind w:left="19" w:firstLine="0"/>
              <w:contextualSpacing w:val="0"/>
              <w:jc w:val="both"/>
              <w:textAlignment w:val="baseline"/>
              <w:rPr>
                <w:szCs w:val="22"/>
                <w:lang w:val="ru-RU"/>
              </w:rPr>
            </w:pPr>
            <w:r w:rsidRPr="00AC6487">
              <w:rPr>
                <w:szCs w:val="22"/>
                <w:lang w:val="ru-RU"/>
              </w:rPr>
              <w:t>дата окончания поставки мощности на оптовый рынок, указанная в приложении 1 к договорам на модернизацию, изменяется на более ранний срок;</w:t>
            </w:r>
          </w:p>
          <w:p w14:paraId="5B56075D" w14:textId="77777777" w:rsidR="008025F1" w:rsidRPr="00AC6487" w:rsidRDefault="008025F1" w:rsidP="001E73A7">
            <w:pPr>
              <w:pStyle w:val="a7"/>
              <w:widowControl w:val="0"/>
              <w:numPr>
                <w:ilvl w:val="0"/>
                <w:numId w:val="5"/>
              </w:numPr>
              <w:tabs>
                <w:tab w:val="left" w:pos="325"/>
              </w:tabs>
              <w:overflowPunct/>
              <w:autoSpaceDE/>
              <w:autoSpaceDN/>
              <w:spacing w:before="120" w:after="120"/>
              <w:ind w:left="19" w:firstLine="0"/>
              <w:contextualSpacing w:val="0"/>
              <w:jc w:val="both"/>
              <w:textAlignment w:val="baseline"/>
              <w:rPr>
                <w:szCs w:val="22"/>
                <w:lang w:val="ru-RU"/>
              </w:rPr>
            </w:pPr>
            <w:r w:rsidRPr="00AC6487">
              <w:rPr>
                <w:szCs w:val="22"/>
                <w:lang w:val="ru-RU"/>
              </w:rPr>
              <w:t>новой датой окончания поставки мощности на оптовый рынок по договорам на модернизацию является последнее число месяца;</w:t>
            </w:r>
          </w:p>
          <w:p w14:paraId="0E655886" w14:textId="77777777" w:rsidR="008025F1" w:rsidRPr="00AC6487" w:rsidRDefault="008025F1" w:rsidP="001E73A7">
            <w:pPr>
              <w:pStyle w:val="a7"/>
              <w:widowControl w:val="0"/>
              <w:numPr>
                <w:ilvl w:val="0"/>
                <w:numId w:val="5"/>
              </w:numPr>
              <w:tabs>
                <w:tab w:val="left" w:pos="325"/>
              </w:tabs>
              <w:overflowPunct/>
              <w:autoSpaceDE/>
              <w:autoSpaceDN/>
              <w:spacing w:before="120" w:after="120"/>
              <w:ind w:left="19" w:firstLine="0"/>
              <w:contextualSpacing w:val="0"/>
              <w:jc w:val="both"/>
              <w:textAlignment w:val="baseline"/>
              <w:rPr>
                <w:szCs w:val="22"/>
                <w:lang w:val="ru-RU"/>
              </w:rPr>
            </w:pPr>
            <w:r w:rsidRPr="00AC6487">
              <w:rPr>
                <w:szCs w:val="22"/>
                <w:lang w:val="ru-RU"/>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проекта модернизации (если длительность периода реализации проекта модернизации генерирующего объекта, указанная в приложении 1 к договору на модернизацию, равна нулю – после даты начала поставки мощности на оптовый рынок, указанной в приложении 1 к договору на модернизацию);</w:t>
            </w:r>
          </w:p>
          <w:p w14:paraId="6101C912" w14:textId="77777777" w:rsidR="008025F1" w:rsidRPr="00AC6487" w:rsidRDefault="008025F1" w:rsidP="001E73A7">
            <w:pPr>
              <w:pStyle w:val="a7"/>
              <w:numPr>
                <w:ilvl w:val="0"/>
                <w:numId w:val="5"/>
              </w:numPr>
              <w:tabs>
                <w:tab w:val="left" w:pos="325"/>
              </w:tabs>
              <w:spacing w:before="120" w:after="120"/>
              <w:ind w:left="19" w:firstLine="0"/>
              <w:contextualSpacing w:val="0"/>
              <w:jc w:val="both"/>
              <w:rPr>
                <w:szCs w:val="22"/>
                <w:lang w:val="ru-RU"/>
              </w:rPr>
            </w:pPr>
            <w:r w:rsidRPr="00AC6487">
              <w:rPr>
                <w:szCs w:val="22"/>
                <w:lang w:val="ru-RU"/>
              </w:rPr>
              <w:t xml:space="preserve">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договорам на модернизацию (данное условие применяется в случае, если на дату получения уведомления поверенным в порядке, предусмотренном приложением 10.2 к </w:t>
            </w:r>
            <w:r w:rsidRPr="00AC6487">
              <w:rPr>
                <w:i/>
                <w:szCs w:val="22"/>
                <w:lang w:val="ru-RU"/>
              </w:rPr>
              <w:t>Регламенту проведения отбора проектов модернизации генерирующего оборудования тепловых электростанций</w:t>
            </w:r>
            <w:r w:rsidRPr="00AC6487">
              <w:rPr>
                <w:szCs w:val="22"/>
                <w:lang w:val="ru-RU"/>
              </w:rPr>
              <w:t xml:space="preserve"> (Приложение № 19.3.1 к </w:t>
            </w:r>
            <w:r w:rsidRPr="00AC6487">
              <w:rPr>
                <w:i/>
                <w:color w:val="000000"/>
                <w:szCs w:val="22"/>
                <w:lang w:val="ru-RU"/>
              </w:rPr>
              <w:t>Договору о присоединении к торговой системе оптового рынка</w:t>
            </w:r>
            <w:r w:rsidRPr="00AC6487">
              <w:rPr>
                <w:szCs w:val="22"/>
                <w:lang w:val="ru-RU"/>
              </w:rPr>
              <w:t>), не получено подтверждение реализации хотя бы одного мероприятия, в отношении которого в столбце 3 приложения 3 к договорам на модернизацию указано «Основное»).</w:t>
            </w:r>
          </w:p>
        </w:tc>
      </w:tr>
    </w:tbl>
    <w:p w14:paraId="34E915B2" w14:textId="77777777" w:rsidR="007F5907" w:rsidRPr="00AC6487" w:rsidRDefault="007F5907">
      <w:pPr>
        <w:spacing w:after="160" w:line="259" w:lineRule="auto"/>
        <w:rPr>
          <w:rFonts w:ascii="Garamond" w:hAnsi="Garamond"/>
          <w:b/>
          <w:sz w:val="26"/>
          <w:szCs w:val="26"/>
        </w:rPr>
        <w:sectPr w:rsidR="007F5907" w:rsidRPr="00AC6487" w:rsidSect="005D485B">
          <w:pgSz w:w="16838" w:h="11906" w:orient="landscape"/>
          <w:pgMar w:top="1134" w:right="851" w:bottom="851" w:left="1304" w:header="709" w:footer="709" w:gutter="0"/>
          <w:cols w:space="708"/>
          <w:docGrid w:linePitch="360"/>
        </w:sectPr>
      </w:pPr>
    </w:p>
    <w:p w14:paraId="5FD153E7" w14:textId="77777777" w:rsidR="003F2941" w:rsidRPr="00AC6487" w:rsidRDefault="003F2941" w:rsidP="003F2941">
      <w:pPr>
        <w:tabs>
          <w:tab w:val="left" w:pos="4860"/>
        </w:tabs>
        <w:jc w:val="both"/>
        <w:rPr>
          <w:rFonts w:ascii="Garamond" w:hAnsi="Garamond"/>
          <w:b/>
          <w:sz w:val="22"/>
          <w:szCs w:val="26"/>
        </w:rPr>
      </w:pPr>
      <w:r w:rsidRPr="00AC6487">
        <w:rPr>
          <w:rFonts w:ascii="Garamond" w:hAnsi="Garamond"/>
          <w:b/>
          <w:sz w:val="22"/>
          <w:szCs w:val="26"/>
        </w:rPr>
        <w:t>Дополнить приложением 11</w:t>
      </w:r>
    </w:p>
    <w:p w14:paraId="7C8C9E9B" w14:textId="77777777" w:rsidR="003F2941" w:rsidRPr="00AC6487" w:rsidRDefault="003F2941" w:rsidP="003F2941">
      <w:pPr>
        <w:overflowPunct w:val="0"/>
        <w:autoSpaceDE w:val="0"/>
        <w:autoSpaceDN w:val="0"/>
        <w:adjustRightInd w:val="0"/>
        <w:spacing w:before="180"/>
        <w:ind w:left="3686"/>
        <w:jc w:val="right"/>
        <w:textAlignment w:val="baseline"/>
        <w:outlineLvl w:val="0"/>
        <w:rPr>
          <w:rFonts w:ascii="Garamond" w:hAnsi="Garamond"/>
          <w:b/>
          <w:sz w:val="22"/>
          <w:szCs w:val="22"/>
          <w:highlight w:val="yellow"/>
        </w:rPr>
      </w:pPr>
      <w:r w:rsidRPr="00AC6487">
        <w:rPr>
          <w:rFonts w:ascii="Garamond" w:hAnsi="Garamond"/>
          <w:b/>
          <w:sz w:val="22"/>
          <w:szCs w:val="22"/>
          <w:highlight w:val="yellow"/>
        </w:rPr>
        <w:t>Приложение 11</w:t>
      </w:r>
    </w:p>
    <w:p w14:paraId="39AD8A68"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p>
    <w:p w14:paraId="51A39969" w14:textId="77777777" w:rsidR="003F2941" w:rsidRPr="00AC6487" w:rsidRDefault="003F2941" w:rsidP="008025F1">
      <w:pPr>
        <w:overflowPunct w:val="0"/>
        <w:autoSpaceDE w:val="0"/>
        <w:autoSpaceDN w:val="0"/>
        <w:adjustRightInd w:val="0"/>
        <w:spacing w:line="276" w:lineRule="auto"/>
        <w:jc w:val="center"/>
        <w:textAlignment w:val="baseline"/>
        <w:outlineLvl w:val="3"/>
        <w:rPr>
          <w:rFonts w:ascii="Garamond" w:hAnsi="Garamond"/>
          <w:b/>
          <w:sz w:val="22"/>
          <w:szCs w:val="22"/>
          <w:highlight w:val="yellow"/>
        </w:rPr>
      </w:pPr>
    </w:p>
    <w:p w14:paraId="0C4144FD" w14:textId="77777777" w:rsidR="003F2941" w:rsidRPr="00AC6487" w:rsidRDefault="003F2941" w:rsidP="008025F1">
      <w:pPr>
        <w:overflowPunct w:val="0"/>
        <w:autoSpaceDE w:val="0"/>
        <w:autoSpaceDN w:val="0"/>
        <w:adjustRightInd w:val="0"/>
        <w:spacing w:line="276" w:lineRule="auto"/>
        <w:jc w:val="center"/>
        <w:textAlignment w:val="baseline"/>
        <w:outlineLvl w:val="3"/>
        <w:rPr>
          <w:rFonts w:ascii="Garamond" w:hAnsi="Garamond"/>
          <w:b/>
          <w:sz w:val="22"/>
          <w:szCs w:val="22"/>
          <w:highlight w:val="yellow"/>
        </w:rPr>
      </w:pPr>
      <w:r w:rsidRPr="00AC6487">
        <w:rPr>
          <w:rFonts w:ascii="Garamond" w:hAnsi="Garamond"/>
          <w:b/>
          <w:sz w:val="22"/>
          <w:szCs w:val="22"/>
          <w:highlight w:val="yellow"/>
        </w:rPr>
        <w:t>УВЕДОМЛЕНИЕ</w:t>
      </w:r>
    </w:p>
    <w:p w14:paraId="3F004A58" w14:textId="77777777" w:rsidR="008025F1" w:rsidRPr="00AC6487" w:rsidRDefault="008025F1" w:rsidP="008025F1">
      <w:pPr>
        <w:overflowPunct w:val="0"/>
        <w:autoSpaceDE w:val="0"/>
        <w:autoSpaceDN w:val="0"/>
        <w:adjustRightInd w:val="0"/>
        <w:spacing w:line="276" w:lineRule="auto"/>
        <w:jc w:val="center"/>
        <w:textAlignment w:val="baseline"/>
        <w:outlineLvl w:val="3"/>
        <w:rPr>
          <w:rFonts w:ascii="Garamond" w:hAnsi="Garamond"/>
          <w:b/>
          <w:sz w:val="22"/>
          <w:szCs w:val="22"/>
          <w:highlight w:val="yellow"/>
        </w:rPr>
      </w:pPr>
      <w:r w:rsidRPr="00AC6487">
        <w:rPr>
          <w:rFonts w:ascii="Garamond" w:hAnsi="Garamond"/>
          <w:b/>
          <w:sz w:val="22"/>
          <w:szCs w:val="22"/>
          <w:highlight w:val="yellow"/>
        </w:rPr>
        <w:t>о намерении уменьшить объем мощности по договорам на модернизацию от _________________</w:t>
      </w:r>
    </w:p>
    <w:p w14:paraId="0930E0CC" w14:textId="77777777" w:rsidR="008025F1" w:rsidRPr="00AC6487" w:rsidRDefault="008025F1" w:rsidP="008025F1">
      <w:pPr>
        <w:overflowPunct w:val="0"/>
        <w:autoSpaceDE w:val="0"/>
        <w:autoSpaceDN w:val="0"/>
        <w:adjustRightInd w:val="0"/>
        <w:spacing w:before="180" w:line="276" w:lineRule="auto"/>
        <w:ind w:firstLine="567"/>
        <w:jc w:val="both"/>
        <w:textAlignment w:val="baseline"/>
        <w:rPr>
          <w:rFonts w:ascii="Garamond" w:hAnsi="Garamond"/>
          <w:sz w:val="22"/>
          <w:szCs w:val="22"/>
          <w:highlight w:val="yellow"/>
        </w:rPr>
      </w:pPr>
      <w:r w:rsidRPr="00AC6487">
        <w:rPr>
          <w:rFonts w:ascii="Garamond" w:hAnsi="Garamond"/>
          <w:sz w:val="22"/>
          <w:szCs w:val="22"/>
          <w:highlight w:val="yellow"/>
        </w:rPr>
        <w:t>Настоящее Уведомление направляется в соответствии с пунктом 3.1.4 Регламента коммерческого представительства на оптовом рынке (Приложение № 31 к Договору о присоединении к торговой системе оптового рынка).</w:t>
      </w:r>
    </w:p>
    <w:p w14:paraId="332CA8E2" w14:textId="77777777" w:rsidR="008025F1" w:rsidRPr="00AC6487" w:rsidRDefault="008025F1" w:rsidP="008025F1">
      <w:pPr>
        <w:overflowPunct w:val="0"/>
        <w:autoSpaceDE w:val="0"/>
        <w:autoSpaceDN w:val="0"/>
        <w:adjustRightInd w:val="0"/>
        <w:spacing w:before="180" w:line="276" w:lineRule="auto"/>
        <w:ind w:firstLine="600"/>
        <w:jc w:val="both"/>
        <w:textAlignment w:val="baseline"/>
        <w:rPr>
          <w:rFonts w:ascii="Garamond" w:hAnsi="Garamond"/>
          <w:sz w:val="22"/>
          <w:szCs w:val="22"/>
          <w:highlight w:val="yellow"/>
        </w:rPr>
      </w:pPr>
      <w:r w:rsidRPr="00AC6487">
        <w:rPr>
          <w:rFonts w:ascii="Garamond" w:hAnsi="Garamond"/>
          <w:sz w:val="22"/>
          <w:szCs w:val="22"/>
          <w:highlight w:val="yellow"/>
        </w:rPr>
        <w:t>Настоящим доверитель уведомляет поверенного о</w:t>
      </w:r>
      <w:r w:rsidRPr="00AC6487">
        <w:rPr>
          <w:highlight w:val="yellow"/>
        </w:rPr>
        <w:t xml:space="preserve"> </w:t>
      </w:r>
      <w:r w:rsidRPr="00AC6487">
        <w:rPr>
          <w:rFonts w:ascii="Garamond" w:hAnsi="Garamond"/>
          <w:sz w:val="22"/>
          <w:szCs w:val="22"/>
          <w:highlight w:val="yellow"/>
        </w:rPr>
        <w:t>намерении уменьшить объем мощности, составляющий обязательства доверителя по поставке мощности на оптовый рынок по договорам на модернизацию, заключенным доверителем в отношении следующего объекта генерации:</w:t>
      </w:r>
    </w:p>
    <w:p w14:paraId="5357B779" w14:textId="77777777" w:rsidR="008025F1" w:rsidRPr="00AC6487" w:rsidRDefault="008025F1" w:rsidP="008025F1">
      <w:pPr>
        <w:overflowPunct w:val="0"/>
        <w:autoSpaceDE w:val="0"/>
        <w:autoSpaceDN w:val="0"/>
        <w:adjustRightInd w:val="0"/>
        <w:spacing w:before="180" w:line="276" w:lineRule="auto"/>
        <w:ind w:firstLine="600"/>
        <w:jc w:val="both"/>
        <w:textAlignment w:val="baseline"/>
        <w:rPr>
          <w:rFonts w:ascii="Garamond" w:hAnsi="Garamond"/>
          <w:sz w:val="22"/>
          <w:szCs w:val="22"/>
          <w:highlight w:val="yellow"/>
        </w:rPr>
      </w:pP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3"/>
        <w:gridCol w:w="3544"/>
      </w:tblGrid>
      <w:tr w:rsidR="008025F1" w:rsidRPr="00AC6487" w14:paraId="0FCBDC66" w14:textId="77777777" w:rsidTr="001E73A7">
        <w:trPr>
          <w:trHeight w:val="399"/>
          <w:jc w:val="center"/>
        </w:trPr>
        <w:tc>
          <w:tcPr>
            <w:tcW w:w="3033" w:type="dxa"/>
            <w:tcBorders>
              <w:bottom w:val="single" w:sz="4" w:space="0" w:color="auto"/>
            </w:tcBorders>
          </w:tcPr>
          <w:p w14:paraId="672680D6" w14:textId="77777777" w:rsidR="008025F1" w:rsidRPr="00AC6487" w:rsidRDefault="008025F1" w:rsidP="008025F1">
            <w:pPr>
              <w:spacing w:line="276" w:lineRule="auto"/>
              <w:jc w:val="center"/>
              <w:rPr>
                <w:rFonts w:ascii="Garamond" w:hAnsi="Garamond"/>
                <w:sz w:val="22"/>
                <w:szCs w:val="22"/>
                <w:highlight w:val="yellow"/>
              </w:rPr>
            </w:pPr>
            <w:r w:rsidRPr="00AC6487">
              <w:rPr>
                <w:rFonts w:ascii="Garamond" w:hAnsi="Garamond"/>
                <w:sz w:val="22"/>
                <w:szCs w:val="22"/>
                <w:highlight w:val="yellow"/>
              </w:rPr>
              <w:t>Группа точек поставки</w:t>
            </w:r>
          </w:p>
        </w:tc>
        <w:tc>
          <w:tcPr>
            <w:tcW w:w="3544" w:type="dxa"/>
          </w:tcPr>
          <w:p w14:paraId="4B297074" w14:textId="77777777" w:rsidR="008025F1" w:rsidRPr="00AC6487" w:rsidRDefault="008025F1" w:rsidP="008025F1">
            <w:pPr>
              <w:spacing w:line="276" w:lineRule="auto"/>
              <w:jc w:val="center"/>
              <w:rPr>
                <w:rFonts w:ascii="Garamond" w:hAnsi="Garamond"/>
                <w:sz w:val="22"/>
                <w:szCs w:val="22"/>
                <w:highlight w:val="yellow"/>
              </w:rPr>
            </w:pPr>
            <w:r w:rsidRPr="00AC6487">
              <w:rPr>
                <w:rFonts w:ascii="Garamond" w:hAnsi="Garamond"/>
                <w:sz w:val="22"/>
                <w:szCs w:val="22"/>
                <w:highlight w:val="yellow"/>
              </w:rPr>
              <w:t xml:space="preserve">Наименование генерирующего объекта </w:t>
            </w:r>
          </w:p>
        </w:tc>
      </w:tr>
      <w:tr w:rsidR="008025F1" w:rsidRPr="00AC6487" w14:paraId="0B64C555" w14:textId="77777777" w:rsidTr="001E73A7">
        <w:trPr>
          <w:trHeight w:val="421"/>
          <w:jc w:val="center"/>
        </w:trPr>
        <w:tc>
          <w:tcPr>
            <w:tcW w:w="3033" w:type="dxa"/>
          </w:tcPr>
          <w:p w14:paraId="1AD2E8C2" w14:textId="77777777" w:rsidR="008025F1" w:rsidRPr="00AC6487" w:rsidRDefault="008025F1" w:rsidP="008025F1">
            <w:pPr>
              <w:spacing w:line="276" w:lineRule="auto"/>
              <w:jc w:val="center"/>
            </w:pPr>
          </w:p>
        </w:tc>
        <w:tc>
          <w:tcPr>
            <w:tcW w:w="3544" w:type="dxa"/>
          </w:tcPr>
          <w:p w14:paraId="28381AB1" w14:textId="77777777" w:rsidR="008025F1" w:rsidRPr="00AC6487" w:rsidRDefault="008025F1" w:rsidP="008025F1">
            <w:pPr>
              <w:spacing w:line="276" w:lineRule="auto"/>
              <w:jc w:val="center"/>
              <w:rPr>
                <w:rFonts w:ascii="Garamond" w:hAnsi="Garamond"/>
              </w:rPr>
            </w:pPr>
          </w:p>
        </w:tc>
      </w:tr>
    </w:tbl>
    <w:p w14:paraId="33F2F6DE" w14:textId="36B3968C" w:rsidR="008025F1" w:rsidRPr="00AC6487" w:rsidRDefault="008025F1" w:rsidP="008025F1">
      <w:pPr>
        <w:overflowPunct w:val="0"/>
        <w:autoSpaceDE w:val="0"/>
        <w:autoSpaceDN w:val="0"/>
        <w:adjustRightInd w:val="0"/>
        <w:spacing w:before="180" w:line="276" w:lineRule="auto"/>
        <w:jc w:val="both"/>
        <w:textAlignment w:val="baseline"/>
        <w:rPr>
          <w:rFonts w:ascii="Garamond" w:hAnsi="Garamond"/>
          <w:sz w:val="22"/>
          <w:szCs w:val="22"/>
          <w:highlight w:val="yellow"/>
        </w:rPr>
      </w:pPr>
      <w:r w:rsidRPr="00AC6487">
        <w:rPr>
          <w:rFonts w:ascii="Garamond" w:hAnsi="Garamond"/>
          <w:sz w:val="22"/>
          <w:szCs w:val="22"/>
          <w:highlight w:val="yellow"/>
        </w:rPr>
        <w:t>и поручает направить сторонам договоров на модернизацию, заключенных в отношении указанного объекта генерации, соответствующее уведомление об изменении приложения 1 к договорам на модернизацию с указанием нового объема мощности, составляющего обязательства доверителя по поставке мощности на оптовый рынок:</w:t>
      </w:r>
    </w:p>
    <w:p w14:paraId="22A33B19" w14:textId="77777777" w:rsidR="001E73A7" w:rsidRPr="00AC6487" w:rsidRDefault="001E73A7" w:rsidP="008025F1">
      <w:pPr>
        <w:overflowPunct w:val="0"/>
        <w:autoSpaceDE w:val="0"/>
        <w:autoSpaceDN w:val="0"/>
        <w:adjustRightInd w:val="0"/>
        <w:spacing w:before="180" w:line="276" w:lineRule="auto"/>
        <w:jc w:val="both"/>
        <w:textAlignment w:val="baseline"/>
        <w:rPr>
          <w:rFonts w:ascii="Garamond" w:hAnsi="Garamond"/>
          <w:sz w:val="22"/>
          <w:szCs w:val="22"/>
          <w:highlight w:val="yellow"/>
        </w:rPr>
      </w:pPr>
    </w:p>
    <w:tbl>
      <w:tblPr>
        <w:tblW w:w="9418" w:type="dxa"/>
        <w:jc w:val="center"/>
        <w:tblLayout w:type="fixed"/>
        <w:tblCellMar>
          <w:left w:w="0" w:type="dxa"/>
          <w:right w:w="0" w:type="dxa"/>
        </w:tblCellMar>
        <w:tblLook w:val="04A0" w:firstRow="1" w:lastRow="0" w:firstColumn="1" w:lastColumn="0" w:noHBand="0" w:noVBand="1"/>
      </w:tblPr>
      <w:tblGrid>
        <w:gridCol w:w="4315"/>
        <w:gridCol w:w="5103"/>
      </w:tblGrid>
      <w:tr w:rsidR="008025F1" w:rsidRPr="00AC6487" w14:paraId="102E3F56" w14:textId="77777777" w:rsidTr="001E73A7">
        <w:trPr>
          <w:cantSplit/>
          <w:trHeight w:val="398"/>
          <w:jc w:val="center"/>
        </w:trPr>
        <w:tc>
          <w:tcPr>
            <w:tcW w:w="4315"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center"/>
          </w:tcPr>
          <w:p w14:paraId="0303E3A2" w14:textId="77777777" w:rsidR="008025F1" w:rsidRPr="00AC6487" w:rsidRDefault="008025F1" w:rsidP="008025F1">
            <w:pPr>
              <w:overflowPunct w:val="0"/>
              <w:autoSpaceDE w:val="0"/>
              <w:autoSpaceDN w:val="0"/>
              <w:adjustRightInd w:val="0"/>
              <w:spacing w:before="180" w:line="276" w:lineRule="auto"/>
              <w:jc w:val="center"/>
              <w:textAlignment w:val="baseline"/>
              <w:rPr>
                <w:rFonts w:ascii="Garamond" w:hAnsi="Garamond"/>
                <w:sz w:val="22"/>
                <w:szCs w:val="22"/>
                <w:highlight w:val="yellow"/>
              </w:rPr>
            </w:pPr>
            <w:r w:rsidRPr="00AC6487">
              <w:rPr>
                <w:rFonts w:ascii="Garamond" w:hAnsi="Garamond"/>
                <w:sz w:val="22"/>
                <w:szCs w:val="22"/>
                <w:highlight w:val="yellow"/>
              </w:rPr>
              <w:t>Объем мощности, составляющий обязательства по поставке мощности по договорам на модернизацию, МВт</w:t>
            </w:r>
          </w:p>
        </w:tc>
        <w:tc>
          <w:tcPr>
            <w:tcW w:w="5103"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center"/>
          </w:tcPr>
          <w:p w14:paraId="47407DFD" w14:textId="77777777" w:rsidR="008025F1" w:rsidRPr="00AC6487" w:rsidRDefault="008025F1" w:rsidP="008025F1">
            <w:pPr>
              <w:overflowPunct w:val="0"/>
              <w:autoSpaceDE w:val="0"/>
              <w:autoSpaceDN w:val="0"/>
              <w:adjustRightInd w:val="0"/>
              <w:spacing w:before="180" w:line="276" w:lineRule="auto"/>
              <w:jc w:val="center"/>
              <w:textAlignment w:val="baseline"/>
              <w:rPr>
                <w:rFonts w:ascii="Garamond" w:hAnsi="Garamond"/>
                <w:sz w:val="22"/>
                <w:szCs w:val="22"/>
                <w:highlight w:val="yellow"/>
              </w:rPr>
            </w:pPr>
            <w:r w:rsidRPr="00AC6487">
              <w:rPr>
                <w:rFonts w:ascii="Garamond" w:hAnsi="Garamond"/>
                <w:sz w:val="22"/>
                <w:szCs w:val="22"/>
                <w:highlight w:val="yellow"/>
              </w:rPr>
              <w:t>Объем мощности, составляющий обязательства по поставке мощности по договорам на модернизацию с учетом заявленного продавцом уменьшения объема, МВт</w:t>
            </w:r>
          </w:p>
        </w:tc>
      </w:tr>
      <w:tr w:rsidR="008025F1" w:rsidRPr="00AC6487" w14:paraId="0CA8CA13" w14:textId="77777777" w:rsidTr="001E73A7">
        <w:trPr>
          <w:cantSplit/>
          <w:trHeight w:val="286"/>
          <w:jc w:val="center"/>
        </w:trPr>
        <w:tc>
          <w:tcPr>
            <w:tcW w:w="4315"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59408A5A" w14:textId="77777777" w:rsidR="008025F1" w:rsidRPr="00AC6487" w:rsidRDefault="008025F1" w:rsidP="008025F1">
            <w:pPr>
              <w:overflowPunct w:val="0"/>
              <w:autoSpaceDE w:val="0"/>
              <w:autoSpaceDN w:val="0"/>
              <w:adjustRightInd w:val="0"/>
              <w:spacing w:before="180" w:line="276" w:lineRule="auto"/>
              <w:textAlignment w:val="baseline"/>
              <w:rPr>
                <w:rFonts w:ascii="Garamond" w:hAnsi="Garamond"/>
                <w:sz w:val="22"/>
                <w:szCs w:val="22"/>
                <w:highlight w:val="yellow"/>
              </w:rPr>
            </w:pPr>
          </w:p>
        </w:tc>
        <w:tc>
          <w:tcPr>
            <w:tcW w:w="5103"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1C087CCF" w14:textId="77777777" w:rsidR="008025F1" w:rsidRPr="00AC6487" w:rsidRDefault="008025F1" w:rsidP="008025F1">
            <w:pPr>
              <w:overflowPunct w:val="0"/>
              <w:autoSpaceDE w:val="0"/>
              <w:autoSpaceDN w:val="0"/>
              <w:adjustRightInd w:val="0"/>
              <w:spacing w:before="180" w:line="276" w:lineRule="auto"/>
              <w:jc w:val="center"/>
              <w:textAlignment w:val="baseline"/>
              <w:rPr>
                <w:rFonts w:ascii="Garamond" w:hAnsi="Garamond"/>
                <w:sz w:val="22"/>
                <w:szCs w:val="22"/>
                <w:highlight w:val="yellow"/>
              </w:rPr>
            </w:pPr>
          </w:p>
        </w:tc>
      </w:tr>
    </w:tbl>
    <w:p w14:paraId="425CE935" w14:textId="7047C805" w:rsidR="008025F1" w:rsidRPr="00AC6487" w:rsidRDefault="008025F1" w:rsidP="008025F1">
      <w:pPr>
        <w:overflowPunct w:val="0"/>
        <w:autoSpaceDE w:val="0"/>
        <w:autoSpaceDN w:val="0"/>
        <w:adjustRightInd w:val="0"/>
        <w:spacing w:before="180" w:line="276" w:lineRule="auto"/>
        <w:jc w:val="both"/>
        <w:textAlignment w:val="baseline"/>
        <w:rPr>
          <w:rFonts w:ascii="Garamond" w:hAnsi="Garamond"/>
          <w:sz w:val="22"/>
          <w:szCs w:val="22"/>
          <w:highlight w:val="yellow"/>
        </w:rPr>
      </w:pPr>
    </w:p>
    <w:p w14:paraId="016B79D6" w14:textId="77777777" w:rsidR="008025F1" w:rsidRPr="00AC6487" w:rsidRDefault="008025F1" w:rsidP="008025F1">
      <w:pPr>
        <w:overflowPunct w:val="0"/>
        <w:autoSpaceDE w:val="0"/>
        <w:autoSpaceDN w:val="0"/>
        <w:adjustRightInd w:val="0"/>
        <w:spacing w:before="180" w:line="276" w:lineRule="auto"/>
        <w:ind w:left="137"/>
        <w:jc w:val="right"/>
        <w:textAlignment w:val="baseline"/>
        <w:rPr>
          <w:rFonts w:ascii="Garamond" w:hAnsi="Garamond"/>
          <w:sz w:val="22"/>
          <w:szCs w:val="22"/>
          <w:highlight w:val="yellow"/>
        </w:rPr>
      </w:pPr>
      <w:r w:rsidRPr="00AC6487">
        <w:rPr>
          <w:rFonts w:ascii="Garamond" w:hAnsi="Garamond"/>
          <w:sz w:val="22"/>
          <w:szCs w:val="22"/>
          <w:highlight w:val="yellow"/>
        </w:rPr>
        <w:t xml:space="preserve">Доверитель </w:t>
      </w:r>
    </w:p>
    <w:p w14:paraId="132DC995" w14:textId="77777777" w:rsidR="008025F1" w:rsidRPr="00AC6487" w:rsidRDefault="008025F1" w:rsidP="008025F1">
      <w:pPr>
        <w:overflowPunct w:val="0"/>
        <w:autoSpaceDE w:val="0"/>
        <w:autoSpaceDN w:val="0"/>
        <w:adjustRightInd w:val="0"/>
        <w:spacing w:before="180" w:line="276" w:lineRule="auto"/>
        <w:ind w:left="137"/>
        <w:jc w:val="right"/>
        <w:textAlignment w:val="baseline"/>
        <w:rPr>
          <w:rFonts w:ascii="Garamond" w:hAnsi="Garamond"/>
          <w:sz w:val="22"/>
          <w:szCs w:val="22"/>
          <w:highlight w:val="yellow"/>
        </w:rPr>
      </w:pPr>
      <w:r w:rsidRPr="00AC6487">
        <w:rPr>
          <w:rFonts w:ascii="Garamond" w:hAnsi="Garamond"/>
          <w:sz w:val="22"/>
          <w:szCs w:val="22"/>
          <w:highlight w:val="yellow"/>
        </w:rPr>
        <w:t>________________/___________/</w:t>
      </w:r>
    </w:p>
    <w:p w14:paraId="5E9B0D81" w14:textId="77777777" w:rsidR="003F2941" w:rsidRPr="00AC6487" w:rsidRDefault="008025F1" w:rsidP="008025F1">
      <w:pPr>
        <w:tabs>
          <w:tab w:val="left" w:pos="4860"/>
        </w:tabs>
        <w:spacing w:line="276" w:lineRule="auto"/>
        <w:jc w:val="right"/>
        <w:rPr>
          <w:rFonts w:ascii="Garamond" w:hAnsi="Garamond"/>
          <w:b/>
          <w:sz w:val="26"/>
          <w:szCs w:val="26"/>
          <w:highlight w:val="yellow"/>
        </w:rPr>
      </w:pPr>
      <w:r w:rsidRPr="00AC6487">
        <w:rPr>
          <w:rFonts w:ascii="Garamond" w:hAnsi="Garamond"/>
          <w:sz w:val="22"/>
          <w:szCs w:val="22"/>
          <w:highlight w:val="yellow"/>
        </w:rPr>
        <w:t> ________________/___________/</w:t>
      </w:r>
    </w:p>
    <w:p w14:paraId="7D61F1ED" w14:textId="77777777" w:rsidR="008025F1" w:rsidRPr="00AC6487" w:rsidRDefault="008025F1" w:rsidP="003F2941">
      <w:pPr>
        <w:tabs>
          <w:tab w:val="left" w:pos="4860"/>
        </w:tabs>
        <w:jc w:val="both"/>
        <w:rPr>
          <w:rFonts w:ascii="Garamond" w:hAnsi="Garamond"/>
          <w:b/>
          <w:sz w:val="22"/>
          <w:szCs w:val="22"/>
          <w:highlight w:val="yellow"/>
        </w:rPr>
      </w:pPr>
    </w:p>
    <w:p w14:paraId="58270A96" w14:textId="77777777" w:rsidR="005D485B" w:rsidRPr="00AC6487" w:rsidRDefault="005D485B">
      <w:pPr>
        <w:spacing w:after="160" w:line="259" w:lineRule="auto"/>
        <w:rPr>
          <w:rFonts w:ascii="Garamond" w:hAnsi="Garamond"/>
          <w:b/>
          <w:sz w:val="22"/>
          <w:szCs w:val="22"/>
          <w:highlight w:val="yellow"/>
        </w:rPr>
      </w:pPr>
      <w:r w:rsidRPr="00AC6487">
        <w:rPr>
          <w:rFonts w:ascii="Garamond" w:hAnsi="Garamond"/>
          <w:b/>
          <w:sz w:val="22"/>
          <w:szCs w:val="22"/>
          <w:highlight w:val="yellow"/>
        </w:rPr>
        <w:br w:type="page"/>
      </w:r>
    </w:p>
    <w:p w14:paraId="318B1460" w14:textId="1B48EFDF" w:rsidR="003F2941" w:rsidRPr="00AC6487" w:rsidRDefault="003F2941" w:rsidP="003F2941">
      <w:pPr>
        <w:tabs>
          <w:tab w:val="left" w:pos="4860"/>
        </w:tabs>
        <w:jc w:val="both"/>
        <w:rPr>
          <w:rFonts w:ascii="Garamond" w:hAnsi="Garamond"/>
          <w:b/>
          <w:sz w:val="26"/>
          <w:szCs w:val="26"/>
        </w:rPr>
      </w:pPr>
      <w:r w:rsidRPr="00AC6487">
        <w:rPr>
          <w:rFonts w:ascii="Garamond" w:hAnsi="Garamond"/>
          <w:b/>
          <w:sz w:val="22"/>
          <w:szCs w:val="22"/>
        </w:rPr>
        <w:t>Дополнить приложением 12</w:t>
      </w:r>
    </w:p>
    <w:p w14:paraId="3F996358" w14:textId="77777777" w:rsidR="003F2941" w:rsidRPr="00AC6487" w:rsidRDefault="003F2941" w:rsidP="003F2941">
      <w:pPr>
        <w:overflowPunct w:val="0"/>
        <w:autoSpaceDE w:val="0"/>
        <w:autoSpaceDN w:val="0"/>
        <w:adjustRightInd w:val="0"/>
        <w:spacing w:before="180"/>
        <w:ind w:left="3686"/>
        <w:jc w:val="right"/>
        <w:textAlignment w:val="baseline"/>
        <w:outlineLvl w:val="0"/>
        <w:rPr>
          <w:rFonts w:ascii="Garamond" w:hAnsi="Garamond"/>
          <w:b/>
          <w:sz w:val="22"/>
          <w:szCs w:val="22"/>
          <w:highlight w:val="yellow"/>
        </w:rPr>
      </w:pPr>
      <w:r w:rsidRPr="00AC6487">
        <w:rPr>
          <w:rFonts w:ascii="Garamond" w:hAnsi="Garamond"/>
          <w:b/>
          <w:sz w:val="22"/>
          <w:szCs w:val="22"/>
          <w:highlight w:val="yellow"/>
        </w:rPr>
        <w:t>Приложение 12</w:t>
      </w:r>
    </w:p>
    <w:p w14:paraId="7A84F0D8"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p>
    <w:p w14:paraId="5918926B"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p>
    <w:p w14:paraId="1EB5E7C4"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r w:rsidRPr="00AC6487">
        <w:rPr>
          <w:rFonts w:ascii="Garamond" w:hAnsi="Garamond"/>
          <w:b/>
          <w:sz w:val="22"/>
          <w:szCs w:val="22"/>
          <w:highlight w:val="yellow"/>
        </w:rPr>
        <w:t>УВЕДОМЛЕНИЕ</w:t>
      </w:r>
    </w:p>
    <w:p w14:paraId="43891C53" w14:textId="77777777" w:rsidR="008025F1" w:rsidRPr="00AC6487" w:rsidRDefault="008025F1" w:rsidP="008025F1">
      <w:pPr>
        <w:overflowPunct w:val="0"/>
        <w:autoSpaceDE w:val="0"/>
        <w:autoSpaceDN w:val="0"/>
        <w:adjustRightInd w:val="0"/>
        <w:jc w:val="center"/>
        <w:textAlignment w:val="baseline"/>
        <w:outlineLvl w:val="3"/>
        <w:rPr>
          <w:rFonts w:ascii="Garamond" w:hAnsi="Garamond"/>
          <w:b/>
          <w:sz w:val="22"/>
          <w:szCs w:val="22"/>
          <w:highlight w:val="yellow"/>
        </w:rPr>
      </w:pPr>
      <w:r w:rsidRPr="00AC6487">
        <w:rPr>
          <w:rFonts w:ascii="Garamond" w:hAnsi="Garamond"/>
          <w:b/>
          <w:sz w:val="22"/>
          <w:szCs w:val="22"/>
          <w:highlight w:val="yellow"/>
        </w:rPr>
        <w:t>о намерении изменить период поставки мощности по договорам на модернизацию на более ранние даты в связи с уменьшением длительности периода реализации проекта модернизации</w:t>
      </w:r>
      <w:r w:rsidRPr="00AC6487">
        <w:rPr>
          <w:rFonts w:ascii="Garamond" w:hAnsi="Garamond"/>
          <w:b/>
          <w:sz w:val="22"/>
          <w:szCs w:val="22"/>
          <w:highlight w:val="yellow"/>
        </w:rPr>
        <w:br/>
        <w:t>от _________________</w:t>
      </w:r>
    </w:p>
    <w:p w14:paraId="7E1078FC" w14:textId="6CC05800" w:rsidR="008025F1" w:rsidRPr="00AC6487" w:rsidRDefault="008025F1" w:rsidP="008025F1">
      <w:pPr>
        <w:overflowPunct w:val="0"/>
        <w:autoSpaceDE w:val="0"/>
        <w:autoSpaceDN w:val="0"/>
        <w:adjustRightInd w:val="0"/>
        <w:spacing w:before="180"/>
        <w:ind w:firstLine="567"/>
        <w:jc w:val="both"/>
        <w:textAlignment w:val="baseline"/>
        <w:rPr>
          <w:rFonts w:ascii="Garamond" w:hAnsi="Garamond"/>
          <w:sz w:val="22"/>
          <w:szCs w:val="22"/>
          <w:highlight w:val="yellow"/>
        </w:rPr>
      </w:pPr>
      <w:r w:rsidRPr="00AC6487">
        <w:rPr>
          <w:rFonts w:ascii="Garamond" w:hAnsi="Garamond"/>
          <w:sz w:val="22"/>
          <w:szCs w:val="22"/>
          <w:highlight w:val="yellow"/>
        </w:rPr>
        <w:t>Настоящее Уведомление направляется в соответствии с пунктом 3.1.4.1 Регламента коммерческого представительства на оптовом рынке (Приложение №</w:t>
      </w:r>
      <w:r w:rsidR="00AA3D73" w:rsidRPr="00AC6487">
        <w:rPr>
          <w:rFonts w:ascii="Garamond" w:hAnsi="Garamond"/>
          <w:sz w:val="22"/>
          <w:szCs w:val="22"/>
          <w:highlight w:val="yellow"/>
        </w:rPr>
        <w:t> </w:t>
      </w:r>
      <w:r w:rsidRPr="00AC6487">
        <w:rPr>
          <w:rFonts w:ascii="Garamond" w:hAnsi="Garamond"/>
          <w:sz w:val="22"/>
          <w:szCs w:val="22"/>
          <w:highlight w:val="yellow"/>
        </w:rPr>
        <w:t>31 к Договору о присоединении к торговой системе оптового рынка).</w:t>
      </w:r>
    </w:p>
    <w:p w14:paraId="58FE5DC5" w14:textId="37F3C284" w:rsidR="008025F1" w:rsidRPr="00AC6487" w:rsidRDefault="008025F1" w:rsidP="008025F1">
      <w:pPr>
        <w:overflowPunct w:val="0"/>
        <w:autoSpaceDE w:val="0"/>
        <w:autoSpaceDN w:val="0"/>
        <w:adjustRightInd w:val="0"/>
        <w:spacing w:before="180"/>
        <w:ind w:firstLine="600"/>
        <w:jc w:val="both"/>
        <w:textAlignment w:val="baseline"/>
        <w:rPr>
          <w:rFonts w:ascii="Garamond" w:hAnsi="Garamond"/>
          <w:sz w:val="22"/>
          <w:szCs w:val="22"/>
          <w:highlight w:val="yellow"/>
        </w:rPr>
      </w:pPr>
      <w:r w:rsidRPr="00AC6487">
        <w:rPr>
          <w:rFonts w:ascii="Garamond" w:hAnsi="Garamond"/>
          <w:sz w:val="22"/>
          <w:szCs w:val="22"/>
          <w:highlight w:val="yellow"/>
        </w:rPr>
        <w:t>Настоящим доверитель уведомляет поверенного о намерении изменить период поставки мощности на более ранние даты в связи с уменьшением длительности периода реализации проекта модернизации</w:t>
      </w:r>
      <w:r w:rsidR="004960A9" w:rsidRPr="00AC6487">
        <w:rPr>
          <w:rFonts w:ascii="Garamond" w:hAnsi="Garamond"/>
          <w:sz w:val="22"/>
          <w:szCs w:val="22"/>
          <w:highlight w:val="yellow"/>
        </w:rPr>
        <w:t xml:space="preserve"> </w:t>
      </w:r>
      <w:r w:rsidRPr="00AC6487">
        <w:rPr>
          <w:rFonts w:ascii="Garamond" w:hAnsi="Garamond"/>
          <w:sz w:val="22"/>
          <w:szCs w:val="22"/>
          <w:highlight w:val="yellow"/>
        </w:rPr>
        <w:t>по договорам на модернизацию, заключенным доверителем в отношении следующего объекта генерации:</w:t>
      </w:r>
    </w:p>
    <w:p w14:paraId="31604315" w14:textId="77777777" w:rsidR="008025F1" w:rsidRPr="00AC6487" w:rsidRDefault="008025F1" w:rsidP="008025F1">
      <w:pPr>
        <w:overflowPunct w:val="0"/>
        <w:autoSpaceDE w:val="0"/>
        <w:autoSpaceDN w:val="0"/>
        <w:adjustRightInd w:val="0"/>
        <w:spacing w:before="180"/>
        <w:ind w:firstLine="600"/>
        <w:jc w:val="both"/>
        <w:textAlignment w:val="baseline"/>
        <w:rPr>
          <w:rFonts w:ascii="Garamond" w:hAnsi="Garamond"/>
          <w:sz w:val="22"/>
          <w:szCs w:val="22"/>
          <w:highlight w:val="yellow"/>
        </w:rPr>
      </w:pP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3"/>
        <w:gridCol w:w="3544"/>
      </w:tblGrid>
      <w:tr w:rsidR="008025F1" w:rsidRPr="00AC6487" w14:paraId="3076CDD1" w14:textId="77777777" w:rsidTr="001E73A7">
        <w:trPr>
          <w:trHeight w:val="399"/>
          <w:jc w:val="center"/>
        </w:trPr>
        <w:tc>
          <w:tcPr>
            <w:tcW w:w="3033" w:type="dxa"/>
            <w:tcBorders>
              <w:bottom w:val="single" w:sz="4" w:space="0" w:color="auto"/>
            </w:tcBorders>
          </w:tcPr>
          <w:p w14:paraId="54FA416A" w14:textId="77777777" w:rsidR="008025F1" w:rsidRPr="00AC6487" w:rsidRDefault="008025F1" w:rsidP="001E73A7">
            <w:pPr>
              <w:jc w:val="center"/>
              <w:rPr>
                <w:rFonts w:ascii="Garamond" w:hAnsi="Garamond"/>
                <w:sz w:val="22"/>
                <w:szCs w:val="22"/>
                <w:highlight w:val="yellow"/>
              </w:rPr>
            </w:pPr>
            <w:r w:rsidRPr="00AC6487">
              <w:rPr>
                <w:rFonts w:ascii="Garamond" w:hAnsi="Garamond"/>
                <w:sz w:val="22"/>
                <w:szCs w:val="22"/>
                <w:highlight w:val="yellow"/>
              </w:rPr>
              <w:t>Группа точек поставки</w:t>
            </w:r>
          </w:p>
        </w:tc>
        <w:tc>
          <w:tcPr>
            <w:tcW w:w="3544" w:type="dxa"/>
          </w:tcPr>
          <w:p w14:paraId="1FAC4F9C" w14:textId="77777777" w:rsidR="008025F1" w:rsidRPr="00AC6487" w:rsidRDefault="008025F1" w:rsidP="00C56523">
            <w:pPr>
              <w:jc w:val="center"/>
              <w:rPr>
                <w:rFonts w:ascii="Garamond" w:hAnsi="Garamond"/>
                <w:sz w:val="22"/>
                <w:szCs w:val="22"/>
                <w:highlight w:val="yellow"/>
              </w:rPr>
            </w:pPr>
            <w:r w:rsidRPr="00AC6487">
              <w:rPr>
                <w:rFonts w:ascii="Garamond" w:hAnsi="Garamond"/>
                <w:sz w:val="22"/>
                <w:szCs w:val="22"/>
                <w:highlight w:val="yellow"/>
              </w:rPr>
              <w:t xml:space="preserve">Наименование генерирующего объекта </w:t>
            </w:r>
          </w:p>
        </w:tc>
      </w:tr>
      <w:tr w:rsidR="008025F1" w:rsidRPr="00AC6487" w14:paraId="25EEB164" w14:textId="77777777" w:rsidTr="001E73A7">
        <w:trPr>
          <w:trHeight w:val="421"/>
          <w:jc w:val="center"/>
        </w:trPr>
        <w:tc>
          <w:tcPr>
            <w:tcW w:w="3033" w:type="dxa"/>
          </w:tcPr>
          <w:p w14:paraId="58C2A2F7" w14:textId="77777777" w:rsidR="008025F1" w:rsidRPr="00AC6487" w:rsidRDefault="008025F1" w:rsidP="00C56523">
            <w:pPr>
              <w:jc w:val="center"/>
              <w:rPr>
                <w:highlight w:val="yellow"/>
              </w:rPr>
            </w:pPr>
          </w:p>
        </w:tc>
        <w:tc>
          <w:tcPr>
            <w:tcW w:w="3544" w:type="dxa"/>
          </w:tcPr>
          <w:p w14:paraId="3DF2C7FB" w14:textId="77777777" w:rsidR="008025F1" w:rsidRPr="00AC6487" w:rsidRDefault="008025F1" w:rsidP="00C56523">
            <w:pPr>
              <w:jc w:val="center"/>
              <w:rPr>
                <w:rFonts w:ascii="Garamond" w:hAnsi="Garamond"/>
                <w:highlight w:val="yellow"/>
              </w:rPr>
            </w:pPr>
          </w:p>
        </w:tc>
      </w:tr>
    </w:tbl>
    <w:p w14:paraId="51180E90" w14:textId="77777777" w:rsidR="008025F1" w:rsidRPr="00AC6487" w:rsidRDefault="008025F1" w:rsidP="008025F1">
      <w:pPr>
        <w:overflowPunct w:val="0"/>
        <w:autoSpaceDE w:val="0"/>
        <w:autoSpaceDN w:val="0"/>
        <w:adjustRightInd w:val="0"/>
        <w:spacing w:before="180"/>
        <w:jc w:val="both"/>
        <w:textAlignment w:val="baseline"/>
        <w:rPr>
          <w:rFonts w:ascii="Garamond" w:hAnsi="Garamond"/>
          <w:sz w:val="22"/>
          <w:szCs w:val="22"/>
          <w:highlight w:val="yellow"/>
        </w:rPr>
      </w:pPr>
      <w:r w:rsidRPr="00AC6487">
        <w:rPr>
          <w:rFonts w:ascii="Garamond" w:hAnsi="Garamond"/>
          <w:sz w:val="22"/>
          <w:szCs w:val="22"/>
          <w:highlight w:val="yellow"/>
        </w:rPr>
        <w:t>и поручает направить сторонам договоров на модернизацию, заключенных в отношении указанного объекта генерации, соответствующее уведомление об изменении приложения 1 к договорам на модернизацию с указанием нового периода поставки мощности:</w:t>
      </w:r>
    </w:p>
    <w:p w14:paraId="22F37DDC" w14:textId="77777777" w:rsidR="008025F1" w:rsidRPr="00AC6487" w:rsidRDefault="008025F1" w:rsidP="001E73A7">
      <w:pPr>
        <w:overflowPunct w:val="0"/>
        <w:autoSpaceDE w:val="0"/>
        <w:autoSpaceDN w:val="0"/>
        <w:adjustRightInd w:val="0"/>
        <w:spacing w:before="180"/>
        <w:jc w:val="center"/>
        <w:textAlignment w:val="baseline"/>
        <w:rPr>
          <w:rFonts w:ascii="Garamond" w:hAnsi="Garamond"/>
          <w:sz w:val="22"/>
          <w:szCs w:val="22"/>
          <w:highlight w:val="yellow"/>
        </w:rPr>
      </w:pPr>
    </w:p>
    <w:tbl>
      <w:tblPr>
        <w:tblW w:w="9100" w:type="dxa"/>
        <w:jc w:val="center"/>
        <w:tblLayout w:type="fixed"/>
        <w:tblCellMar>
          <w:left w:w="0" w:type="dxa"/>
          <w:right w:w="0" w:type="dxa"/>
        </w:tblCellMar>
        <w:tblLook w:val="04A0" w:firstRow="1" w:lastRow="0" w:firstColumn="1" w:lastColumn="0" w:noHBand="0" w:noVBand="1"/>
      </w:tblPr>
      <w:tblGrid>
        <w:gridCol w:w="2155"/>
        <w:gridCol w:w="2126"/>
        <w:gridCol w:w="2410"/>
        <w:gridCol w:w="2409"/>
      </w:tblGrid>
      <w:tr w:rsidR="008025F1" w:rsidRPr="00AC6487" w14:paraId="741466DB" w14:textId="77777777" w:rsidTr="00C06A6D">
        <w:trPr>
          <w:cantSplit/>
          <w:trHeight w:val="635"/>
          <w:jc w:val="center"/>
        </w:trPr>
        <w:tc>
          <w:tcPr>
            <w:tcW w:w="2155"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center"/>
          </w:tcPr>
          <w:p w14:paraId="723028B3" w14:textId="77777777" w:rsidR="008025F1" w:rsidRPr="00AC6487" w:rsidRDefault="008025F1"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Дата начала поставки мощности на оптовый рынок</w:t>
            </w:r>
          </w:p>
        </w:tc>
        <w:tc>
          <w:tcPr>
            <w:tcW w:w="2126"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center"/>
          </w:tcPr>
          <w:p w14:paraId="3C965BAE" w14:textId="77777777" w:rsidR="008025F1" w:rsidRPr="00AC6487" w:rsidRDefault="008025F1"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Новая дата начала поставки мощности на оптовый рынок</w:t>
            </w:r>
          </w:p>
        </w:tc>
        <w:tc>
          <w:tcPr>
            <w:tcW w:w="241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center"/>
          </w:tcPr>
          <w:p w14:paraId="6F47F767" w14:textId="77777777" w:rsidR="008025F1" w:rsidRPr="00AC6487" w:rsidRDefault="008025F1"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Дата окончания поставки мощности на оптовый рынок</w:t>
            </w:r>
          </w:p>
        </w:tc>
        <w:tc>
          <w:tcPr>
            <w:tcW w:w="2409" w:type="dxa"/>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vAlign w:val="center"/>
          </w:tcPr>
          <w:p w14:paraId="36EB186A" w14:textId="4E8A7F7A" w:rsidR="008025F1" w:rsidRPr="00AC6487" w:rsidRDefault="008025F1"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Новая дата окончания поставки мощности на оптовый рынок</w:t>
            </w:r>
            <w:r w:rsidR="005D485B" w:rsidRPr="00AC6487">
              <w:rPr>
                <w:rFonts w:ascii="Garamond" w:hAnsi="Garamond"/>
                <w:sz w:val="22"/>
                <w:szCs w:val="22"/>
                <w:highlight w:val="yellow"/>
              </w:rPr>
              <w:t xml:space="preserve"> </w:t>
            </w:r>
          </w:p>
        </w:tc>
      </w:tr>
      <w:tr w:rsidR="008025F1" w:rsidRPr="00AC6487" w14:paraId="25EC9CA6" w14:textId="77777777" w:rsidTr="001E73A7">
        <w:trPr>
          <w:cantSplit/>
          <w:trHeight w:val="286"/>
          <w:jc w:val="center"/>
        </w:trPr>
        <w:tc>
          <w:tcPr>
            <w:tcW w:w="2155"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4DBAE348" w14:textId="77777777" w:rsidR="008025F1" w:rsidRPr="00AC6487" w:rsidRDefault="008025F1" w:rsidP="00C56523">
            <w:pPr>
              <w:overflowPunct w:val="0"/>
              <w:autoSpaceDE w:val="0"/>
              <w:autoSpaceDN w:val="0"/>
              <w:adjustRightInd w:val="0"/>
              <w:spacing w:before="180"/>
              <w:textAlignment w:val="baseline"/>
              <w:rPr>
                <w:rFonts w:ascii="Garamond" w:hAnsi="Garamond"/>
                <w:sz w:val="22"/>
                <w:szCs w:val="22"/>
                <w:highlight w:val="yellow"/>
              </w:rPr>
            </w:pPr>
          </w:p>
        </w:tc>
        <w:tc>
          <w:tcPr>
            <w:tcW w:w="2126"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15AE2796" w14:textId="77777777" w:rsidR="008025F1" w:rsidRPr="00AC6487" w:rsidRDefault="008025F1" w:rsidP="00C56523">
            <w:pPr>
              <w:overflowPunct w:val="0"/>
              <w:autoSpaceDE w:val="0"/>
              <w:autoSpaceDN w:val="0"/>
              <w:adjustRightInd w:val="0"/>
              <w:spacing w:before="180"/>
              <w:jc w:val="center"/>
              <w:textAlignment w:val="baseline"/>
              <w:rPr>
                <w:rFonts w:ascii="Garamond" w:hAnsi="Garamond"/>
                <w:sz w:val="22"/>
                <w:szCs w:val="22"/>
                <w:highlight w:val="yellow"/>
              </w:rPr>
            </w:pPr>
          </w:p>
        </w:tc>
        <w:tc>
          <w:tcPr>
            <w:tcW w:w="241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55316495" w14:textId="77777777" w:rsidR="008025F1" w:rsidRPr="00AC6487" w:rsidRDefault="008025F1" w:rsidP="00C56523">
            <w:pPr>
              <w:overflowPunct w:val="0"/>
              <w:autoSpaceDE w:val="0"/>
              <w:autoSpaceDN w:val="0"/>
              <w:adjustRightInd w:val="0"/>
              <w:spacing w:before="180"/>
              <w:textAlignment w:val="baseline"/>
              <w:rPr>
                <w:rFonts w:ascii="Garamond" w:hAnsi="Garamond"/>
                <w:sz w:val="22"/>
                <w:szCs w:val="22"/>
                <w:highlight w:val="yellow"/>
              </w:rPr>
            </w:pPr>
          </w:p>
        </w:tc>
        <w:tc>
          <w:tcPr>
            <w:tcW w:w="240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62EC7FB8" w14:textId="77777777" w:rsidR="008025F1" w:rsidRPr="00AC6487" w:rsidRDefault="008025F1" w:rsidP="00C56523">
            <w:pPr>
              <w:overflowPunct w:val="0"/>
              <w:autoSpaceDE w:val="0"/>
              <w:autoSpaceDN w:val="0"/>
              <w:adjustRightInd w:val="0"/>
              <w:spacing w:before="180"/>
              <w:textAlignment w:val="baseline"/>
              <w:rPr>
                <w:rFonts w:ascii="Garamond" w:hAnsi="Garamond"/>
                <w:sz w:val="22"/>
                <w:szCs w:val="22"/>
                <w:highlight w:val="yellow"/>
              </w:rPr>
            </w:pPr>
          </w:p>
        </w:tc>
      </w:tr>
    </w:tbl>
    <w:p w14:paraId="014247E0" w14:textId="77777777" w:rsidR="008025F1" w:rsidRPr="00AC6487" w:rsidRDefault="008025F1" w:rsidP="008025F1">
      <w:pPr>
        <w:overflowPunct w:val="0"/>
        <w:autoSpaceDE w:val="0"/>
        <w:autoSpaceDN w:val="0"/>
        <w:adjustRightInd w:val="0"/>
        <w:spacing w:before="180"/>
        <w:jc w:val="both"/>
        <w:textAlignment w:val="baseline"/>
        <w:rPr>
          <w:rFonts w:ascii="Garamond" w:hAnsi="Garamond"/>
          <w:sz w:val="22"/>
          <w:szCs w:val="22"/>
          <w:highlight w:val="yellow"/>
        </w:rPr>
      </w:pPr>
      <w:r w:rsidRPr="00AC6487">
        <w:rPr>
          <w:rFonts w:ascii="Garamond" w:hAnsi="Garamond"/>
          <w:sz w:val="22"/>
          <w:szCs w:val="22"/>
          <w:highlight w:val="yellow"/>
        </w:rPr>
        <w:t xml:space="preserve"> </w:t>
      </w:r>
    </w:p>
    <w:p w14:paraId="3FDBF519" w14:textId="77777777" w:rsidR="008025F1" w:rsidRPr="00AC6487" w:rsidRDefault="008025F1" w:rsidP="008025F1">
      <w:pPr>
        <w:overflowPunct w:val="0"/>
        <w:autoSpaceDE w:val="0"/>
        <w:autoSpaceDN w:val="0"/>
        <w:adjustRightInd w:val="0"/>
        <w:spacing w:before="180"/>
        <w:ind w:left="137"/>
        <w:jc w:val="right"/>
        <w:textAlignment w:val="baseline"/>
        <w:rPr>
          <w:rFonts w:ascii="Garamond" w:hAnsi="Garamond"/>
          <w:sz w:val="22"/>
          <w:szCs w:val="22"/>
          <w:highlight w:val="yellow"/>
        </w:rPr>
      </w:pPr>
      <w:r w:rsidRPr="00AC6487">
        <w:rPr>
          <w:rFonts w:ascii="Garamond" w:hAnsi="Garamond"/>
          <w:sz w:val="22"/>
          <w:szCs w:val="22"/>
          <w:highlight w:val="yellow"/>
        </w:rPr>
        <w:t xml:space="preserve">Доверитель </w:t>
      </w:r>
    </w:p>
    <w:p w14:paraId="74569BDE" w14:textId="77777777" w:rsidR="008025F1" w:rsidRPr="00AC6487" w:rsidRDefault="008025F1" w:rsidP="00C06A6D">
      <w:pPr>
        <w:overflowPunct w:val="0"/>
        <w:autoSpaceDE w:val="0"/>
        <w:autoSpaceDN w:val="0"/>
        <w:adjustRightInd w:val="0"/>
        <w:spacing w:before="180" w:line="276" w:lineRule="auto"/>
        <w:ind w:left="136"/>
        <w:jc w:val="right"/>
        <w:textAlignment w:val="baseline"/>
        <w:rPr>
          <w:rFonts w:ascii="Garamond" w:hAnsi="Garamond"/>
          <w:sz w:val="22"/>
          <w:szCs w:val="22"/>
          <w:highlight w:val="yellow"/>
        </w:rPr>
      </w:pPr>
      <w:r w:rsidRPr="00AC6487">
        <w:rPr>
          <w:rFonts w:ascii="Garamond" w:hAnsi="Garamond"/>
          <w:sz w:val="22"/>
          <w:szCs w:val="22"/>
          <w:highlight w:val="yellow"/>
        </w:rPr>
        <w:t>________________/___________/</w:t>
      </w:r>
    </w:p>
    <w:p w14:paraId="39A6810B" w14:textId="77777777" w:rsidR="008025F1" w:rsidRPr="00AC6487" w:rsidRDefault="008025F1" w:rsidP="00C06A6D">
      <w:pPr>
        <w:overflowPunct w:val="0"/>
        <w:autoSpaceDE w:val="0"/>
        <w:autoSpaceDN w:val="0"/>
        <w:adjustRightInd w:val="0"/>
        <w:spacing w:line="276" w:lineRule="auto"/>
        <w:jc w:val="right"/>
        <w:textAlignment w:val="baseline"/>
        <w:outlineLvl w:val="0"/>
        <w:rPr>
          <w:rFonts w:ascii="Garamond" w:hAnsi="Garamond"/>
          <w:sz w:val="22"/>
          <w:szCs w:val="22"/>
          <w:highlight w:val="yellow"/>
        </w:rPr>
      </w:pPr>
      <w:r w:rsidRPr="00AC6487">
        <w:rPr>
          <w:rFonts w:ascii="Garamond" w:hAnsi="Garamond"/>
          <w:sz w:val="22"/>
          <w:szCs w:val="22"/>
          <w:highlight w:val="yellow"/>
        </w:rPr>
        <w:t> ________________/___________/</w:t>
      </w:r>
    </w:p>
    <w:p w14:paraId="72CBCBF6" w14:textId="77777777" w:rsidR="003F2941" w:rsidRPr="00AC6487" w:rsidRDefault="003F2941" w:rsidP="003F2941">
      <w:pPr>
        <w:tabs>
          <w:tab w:val="left" w:pos="4860"/>
        </w:tabs>
        <w:jc w:val="both"/>
        <w:rPr>
          <w:rFonts w:ascii="Garamond" w:hAnsi="Garamond"/>
          <w:b/>
          <w:sz w:val="26"/>
          <w:szCs w:val="26"/>
          <w:highlight w:val="yellow"/>
        </w:rPr>
      </w:pPr>
    </w:p>
    <w:p w14:paraId="0F5C900F" w14:textId="77777777" w:rsidR="008025F1" w:rsidRPr="00AC6487" w:rsidRDefault="008025F1" w:rsidP="003F2941">
      <w:pPr>
        <w:tabs>
          <w:tab w:val="left" w:pos="4860"/>
        </w:tabs>
        <w:jc w:val="both"/>
        <w:rPr>
          <w:rFonts w:ascii="Garamond" w:hAnsi="Garamond"/>
          <w:b/>
          <w:sz w:val="22"/>
          <w:szCs w:val="22"/>
          <w:highlight w:val="yellow"/>
        </w:rPr>
      </w:pPr>
    </w:p>
    <w:p w14:paraId="38190264" w14:textId="77777777" w:rsidR="005D485B" w:rsidRPr="00AC6487" w:rsidRDefault="005D485B">
      <w:pPr>
        <w:spacing w:after="160" w:line="259" w:lineRule="auto"/>
        <w:rPr>
          <w:rFonts w:ascii="Garamond" w:hAnsi="Garamond"/>
          <w:b/>
          <w:sz w:val="22"/>
          <w:szCs w:val="22"/>
          <w:highlight w:val="yellow"/>
        </w:rPr>
      </w:pPr>
      <w:r w:rsidRPr="00AC6487">
        <w:rPr>
          <w:rFonts w:ascii="Garamond" w:hAnsi="Garamond"/>
          <w:b/>
          <w:sz w:val="22"/>
          <w:szCs w:val="22"/>
          <w:highlight w:val="yellow"/>
        </w:rPr>
        <w:br w:type="page"/>
      </w:r>
    </w:p>
    <w:p w14:paraId="6D0F544E" w14:textId="6CCE0EC1" w:rsidR="003F2941" w:rsidRPr="00AC6487" w:rsidRDefault="003F2941" w:rsidP="003F2941">
      <w:pPr>
        <w:tabs>
          <w:tab w:val="left" w:pos="4860"/>
        </w:tabs>
        <w:jc w:val="both"/>
        <w:rPr>
          <w:rFonts w:ascii="Garamond" w:hAnsi="Garamond"/>
          <w:b/>
          <w:sz w:val="22"/>
          <w:szCs w:val="22"/>
        </w:rPr>
      </w:pPr>
      <w:r w:rsidRPr="00AC6487">
        <w:rPr>
          <w:rFonts w:ascii="Garamond" w:hAnsi="Garamond"/>
          <w:b/>
          <w:sz w:val="22"/>
          <w:szCs w:val="22"/>
        </w:rPr>
        <w:t>Дополнить приложением 13</w:t>
      </w:r>
    </w:p>
    <w:p w14:paraId="002231C5" w14:textId="77777777" w:rsidR="003F2941" w:rsidRPr="00AC6487" w:rsidRDefault="003F2941" w:rsidP="003F2941">
      <w:pPr>
        <w:overflowPunct w:val="0"/>
        <w:autoSpaceDE w:val="0"/>
        <w:autoSpaceDN w:val="0"/>
        <w:adjustRightInd w:val="0"/>
        <w:spacing w:before="180"/>
        <w:ind w:left="3686"/>
        <w:jc w:val="right"/>
        <w:textAlignment w:val="baseline"/>
        <w:outlineLvl w:val="0"/>
        <w:rPr>
          <w:rFonts w:ascii="Garamond" w:hAnsi="Garamond"/>
          <w:b/>
          <w:sz w:val="22"/>
          <w:szCs w:val="22"/>
          <w:highlight w:val="yellow"/>
        </w:rPr>
      </w:pPr>
      <w:r w:rsidRPr="00AC6487">
        <w:rPr>
          <w:rFonts w:ascii="Garamond" w:hAnsi="Garamond"/>
          <w:b/>
          <w:sz w:val="22"/>
          <w:szCs w:val="22"/>
          <w:highlight w:val="yellow"/>
        </w:rPr>
        <w:t>Приложение 13</w:t>
      </w:r>
    </w:p>
    <w:p w14:paraId="3ADC08BD"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p>
    <w:p w14:paraId="26482104"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p>
    <w:p w14:paraId="38275CF6"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r w:rsidRPr="00AC6487">
        <w:rPr>
          <w:rFonts w:ascii="Garamond" w:hAnsi="Garamond"/>
          <w:b/>
          <w:sz w:val="22"/>
          <w:szCs w:val="22"/>
          <w:highlight w:val="yellow"/>
        </w:rPr>
        <w:t>УВЕДОМЛЕНИЕ</w:t>
      </w:r>
    </w:p>
    <w:p w14:paraId="59262048" w14:textId="77777777" w:rsidR="008025F1" w:rsidRPr="00AC6487" w:rsidRDefault="008025F1" w:rsidP="008025F1">
      <w:pPr>
        <w:overflowPunct w:val="0"/>
        <w:autoSpaceDE w:val="0"/>
        <w:autoSpaceDN w:val="0"/>
        <w:adjustRightInd w:val="0"/>
        <w:jc w:val="center"/>
        <w:textAlignment w:val="baseline"/>
        <w:outlineLvl w:val="3"/>
        <w:rPr>
          <w:rFonts w:ascii="Garamond" w:hAnsi="Garamond"/>
          <w:b/>
          <w:sz w:val="22"/>
          <w:szCs w:val="22"/>
          <w:highlight w:val="yellow"/>
        </w:rPr>
      </w:pPr>
      <w:r w:rsidRPr="00AC6487">
        <w:rPr>
          <w:rFonts w:ascii="Garamond" w:hAnsi="Garamond"/>
          <w:b/>
          <w:sz w:val="22"/>
          <w:szCs w:val="22"/>
          <w:highlight w:val="yellow"/>
        </w:rPr>
        <w:t>о намерении изменить период поставки мощности по договорам на модернизацию на более поздние даты</w:t>
      </w:r>
      <w:r w:rsidRPr="00AC6487">
        <w:rPr>
          <w:rFonts w:ascii="Garamond" w:hAnsi="Garamond"/>
          <w:b/>
          <w:sz w:val="22"/>
          <w:szCs w:val="22"/>
          <w:highlight w:val="yellow"/>
        </w:rPr>
        <w:br/>
        <w:t xml:space="preserve"> от _________________</w:t>
      </w:r>
    </w:p>
    <w:p w14:paraId="26B15EF9" w14:textId="71DB23F8" w:rsidR="008025F1" w:rsidRPr="00AC6487" w:rsidRDefault="008025F1" w:rsidP="008025F1">
      <w:pPr>
        <w:overflowPunct w:val="0"/>
        <w:autoSpaceDE w:val="0"/>
        <w:autoSpaceDN w:val="0"/>
        <w:adjustRightInd w:val="0"/>
        <w:spacing w:before="180"/>
        <w:ind w:firstLine="567"/>
        <w:jc w:val="both"/>
        <w:textAlignment w:val="baseline"/>
        <w:rPr>
          <w:rFonts w:ascii="Garamond" w:hAnsi="Garamond"/>
          <w:sz w:val="22"/>
          <w:szCs w:val="22"/>
          <w:highlight w:val="yellow"/>
        </w:rPr>
      </w:pPr>
      <w:r w:rsidRPr="00AC6487">
        <w:rPr>
          <w:rFonts w:ascii="Garamond" w:hAnsi="Garamond"/>
          <w:sz w:val="22"/>
          <w:szCs w:val="22"/>
          <w:highlight w:val="yellow"/>
        </w:rPr>
        <w:t>Настоящее Уведомление направляется в соответствии с пунктом 3.1.4.2 Регламента коммерческого представительства</w:t>
      </w:r>
      <w:r w:rsidR="00D46AA0" w:rsidRPr="00AC6487">
        <w:rPr>
          <w:rFonts w:ascii="Garamond" w:hAnsi="Garamond"/>
          <w:sz w:val="22"/>
          <w:szCs w:val="22"/>
          <w:highlight w:val="yellow"/>
        </w:rPr>
        <w:t xml:space="preserve"> на оптовом рынке (Приложение № </w:t>
      </w:r>
      <w:r w:rsidRPr="00AC6487">
        <w:rPr>
          <w:rFonts w:ascii="Garamond" w:hAnsi="Garamond"/>
          <w:sz w:val="22"/>
          <w:szCs w:val="22"/>
          <w:highlight w:val="yellow"/>
        </w:rPr>
        <w:t>31 к Договору о присоединении к торговой системе оптового рынка).</w:t>
      </w:r>
    </w:p>
    <w:p w14:paraId="7D9530BF" w14:textId="77777777" w:rsidR="008025F1" w:rsidRPr="00AC6487" w:rsidRDefault="008025F1" w:rsidP="008025F1">
      <w:pPr>
        <w:overflowPunct w:val="0"/>
        <w:autoSpaceDE w:val="0"/>
        <w:autoSpaceDN w:val="0"/>
        <w:adjustRightInd w:val="0"/>
        <w:spacing w:before="180"/>
        <w:ind w:firstLine="600"/>
        <w:jc w:val="both"/>
        <w:textAlignment w:val="baseline"/>
        <w:rPr>
          <w:rFonts w:ascii="Garamond" w:hAnsi="Garamond"/>
          <w:sz w:val="22"/>
          <w:szCs w:val="22"/>
          <w:highlight w:val="yellow"/>
        </w:rPr>
      </w:pPr>
      <w:r w:rsidRPr="00AC6487">
        <w:rPr>
          <w:rFonts w:ascii="Garamond" w:hAnsi="Garamond"/>
          <w:sz w:val="22"/>
          <w:szCs w:val="22"/>
          <w:highlight w:val="yellow"/>
        </w:rPr>
        <w:t>Настоящим доверитель уведомляет поверенного о намерении изменить период поставки мощности на более поздние даты по договорам на модернизацию, заключенным доверителем в отношении следующего объекта генерации:</w:t>
      </w:r>
    </w:p>
    <w:p w14:paraId="5F7C1BBA" w14:textId="77777777" w:rsidR="008025F1" w:rsidRPr="00AC6487" w:rsidRDefault="008025F1" w:rsidP="008025F1">
      <w:pPr>
        <w:overflowPunct w:val="0"/>
        <w:autoSpaceDE w:val="0"/>
        <w:autoSpaceDN w:val="0"/>
        <w:adjustRightInd w:val="0"/>
        <w:spacing w:before="180"/>
        <w:ind w:firstLine="600"/>
        <w:jc w:val="both"/>
        <w:textAlignment w:val="baseline"/>
        <w:rPr>
          <w:rFonts w:ascii="Garamond" w:hAnsi="Garamond"/>
          <w:sz w:val="22"/>
          <w:szCs w:val="22"/>
          <w:highlight w:val="yellow"/>
        </w:rPr>
      </w:pP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3"/>
        <w:gridCol w:w="3544"/>
      </w:tblGrid>
      <w:tr w:rsidR="008025F1" w:rsidRPr="00AC6487" w14:paraId="11CDAC4B" w14:textId="77777777" w:rsidTr="001E73A7">
        <w:trPr>
          <w:trHeight w:val="399"/>
          <w:jc w:val="center"/>
        </w:trPr>
        <w:tc>
          <w:tcPr>
            <w:tcW w:w="3033" w:type="dxa"/>
            <w:tcBorders>
              <w:bottom w:val="single" w:sz="4" w:space="0" w:color="auto"/>
            </w:tcBorders>
          </w:tcPr>
          <w:p w14:paraId="374090A7" w14:textId="77777777" w:rsidR="008025F1" w:rsidRPr="00AC6487" w:rsidRDefault="008025F1" w:rsidP="00C56523">
            <w:pPr>
              <w:jc w:val="center"/>
              <w:rPr>
                <w:rFonts w:ascii="Garamond" w:hAnsi="Garamond"/>
                <w:sz w:val="22"/>
                <w:szCs w:val="22"/>
                <w:highlight w:val="yellow"/>
              </w:rPr>
            </w:pPr>
            <w:r w:rsidRPr="00AC6487">
              <w:rPr>
                <w:rFonts w:ascii="Garamond" w:hAnsi="Garamond"/>
                <w:sz w:val="22"/>
                <w:szCs w:val="22"/>
                <w:highlight w:val="yellow"/>
              </w:rPr>
              <w:t>Группа точек поставки</w:t>
            </w:r>
          </w:p>
        </w:tc>
        <w:tc>
          <w:tcPr>
            <w:tcW w:w="3544" w:type="dxa"/>
          </w:tcPr>
          <w:p w14:paraId="42FA2797" w14:textId="77777777" w:rsidR="008025F1" w:rsidRPr="00AC6487" w:rsidRDefault="008025F1" w:rsidP="00C56523">
            <w:pPr>
              <w:jc w:val="center"/>
              <w:rPr>
                <w:rFonts w:ascii="Garamond" w:hAnsi="Garamond"/>
                <w:sz w:val="22"/>
                <w:szCs w:val="22"/>
                <w:highlight w:val="yellow"/>
              </w:rPr>
            </w:pPr>
            <w:r w:rsidRPr="00AC6487">
              <w:rPr>
                <w:rFonts w:ascii="Garamond" w:hAnsi="Garamond"/>
                <w:sz w:val="22"/>
                <w:szCs w:val="22"/>
                <w:highlight w:val="yellow"/>
              </w:rPr>
              <w:t xml:space="preserve">Наименование генерирующего объекта </w:t>
            </w:r>
          </w:p>
        </w:tc>
      </w:tr>
      <w:tr w:rsidR="008025F1" w:rsidRPr="00AC6487" w14:paraId="649619EB" w14:textId="77777777" w:rsidTr="001E73A7">
        <w:trPr>
          <w:trHeight w:val="421"/>
          <w:jc w:val="center"/>
        </w:trPr>
        <w:tc>
          <w:tcPr>
            <w:tcW w:w="3033" w:type="dxa"/>
          </w:tcPr>
          <w:p w14:paraId="1A5763F5" w14:textId="77777777" w:rsidR="008025F1" w:rsidRPr="00AC6487" w:rsidRDefault="008025F1" w:rsidP="00C56523">
            <w:pPr>
              <w:jc w:val="center"/>
              <w:rPr>
                <w:highlight w:val="yellow"/>
              </w:rPr>
            </w:pPr>
          </w:p>
        </w:tc>
        <w:tc>
          <w:tcPr>
            <w:tcW w:w="3544" w:type="dxa"/>
          </w:tcPr>
          <w:p w14:paraId="25A27603" w14:textId="77777777" w:rsidR="008025F1" w:rsidRPr="00AC6487" w:rsidRDefault="008025F1" w:rsidP="00C56523">
            <w:pPr>
              <w:jc w:val="center"/>
              <w:rPr>
                <w:rFonts w:ascii="Garamond" w:hAnsi="Garamond"/>
                <w:highlight w:val="yellow"/>
              </w:rPr>
            </w:pPr>
          </w:p>
        </w:tc>
      </w:tr>
    </w:tbl>
    <w:p w14:paraId="6D6D3B7D" w14:textId="77777777" w:rsidR="008025F1" w:rsidRPr="00AC6487" w:rsidRDefault="008025F1" w:rsidP="008025F1">
      <w:pPr>
        <w:overflowPunct w:val="0"/>
        <w:autoSpaceDE w:val="0"/>
        <w:autoSpaceDN w:val="0"/>
        <w:adjustRightInd w:val="0"/>
        <w:spacing w:before="180"/>
        <w:jc w:val="both"/>
        <w:textAlignment w:val="baseline"/>
        <w:rPr>
          <w:rFonts w:ascii="Garamond" w:hAnsi="Garamond"/>
          <w:sz w:val="22"/>
          <w:szCs w:val="22"/>
          <w:highlight w:val="yellow"/>
        </w:rPr>
      </w:pPr>
      <w:r w:rsidRPr="00AC6487">
        <w:rPr>
          <w:rFonts w:ascii="Garamond" w:hAnsi="Garamond"/>
          <w:sz w:val="22"/>
          <w:szCs w:val="22"/>
          <w:highlight w:val="yellow"/>
        </w:rPr>
        <w:t>и поручает направить сторонам договоров на модернизацию, заключенных в отношении указанного объекта генерации, соответствующее уведомление об изменении приложения 1 к договорам на модернизацию с указанием нового периода поставки мощности на оптовый рынок:</w:t>
      </w:r>
    </w:p>
    <w:p w14:paraId="12901290" w14:textId="77777777" w:rsidR="008025F1" w:rsidRPr="00AC6487" w:rsidRDefault="008025F1" w:rsidP="008025F1">
      <w:pPr>
        <w:overflowPunct w:val="0"/>
        <w:autoSpaceDE w:val="0"/>
        <w:autoSpaceDN w:val="0"/>
        <w:adjustRightInd w:val="0"/>
        <w:spacing w:before="180"/>
        <w:jc w:val="both"/>
        <w:textAlignment w:val="baseline"/>
        <w:rPr>
          <w:rFonts w:ascii="Garamond" w:hAnsi="Garamond"/>
          <w:sz w:val="22"/>
          <w:szCs w:val="22"/>
          <w:highlight w:val="yellow"/>
        </w:rPr>
      </w:pPr>
    </w:p>
    <w:tbl>
      <w:tblPr>
        <w:tblW w:w="9952" w:type="dxa"/>
        <w:tblInd w:w="108" w:type="dxa"/>
        <w:tblLayout w:type="fixed"/>
        <w:tblCellMar>
          <w:left w:w="0" w:type="dxa"/>
          <w:right w:w="0" w:type="dxa"/>
        </w:tblCellMar>
        <w:tblLook w:val="04A0" w:firstRow="1" w:lastRow="0" w:firstColumn="1" w:lastColumn="0" w:noHBand="0" w:noVBand="1"/>
      </w:tblPr>
      <w:tblGrid>
        <w:gridCol w:w="1305"/>
        <w:gridCol w:w="1559"/>
        <w:gridCol w:w="1559"/>
        <w:gridCol w:w="1985"/>
        <w:gridCol w:w="1701"/>
        <w:gridCol w:w="1843"/>
      </w:tblGrid>
      <w:tr w:rsidR="00AA3D73" w:rsidRPr="00AC6487" w14:paraId="0825BFB4" w14:textId="57776C42" w:rsidTr="005D485B">
        <w:trPr>
          <w:cantSplit/>
          <w:trHeight w:val="398"/>
        </w:trPr>
        <w:tc>
          <w:tcPr>
            <w:tcW w:w="1305"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center"/>
          </w:tcPr>
          <w:p w14:paraId="3C24E45F" w14:textId="77777777" w:rsidR="00AA3D73" w:rsidRPr="00AC6487" w:rsidRDefault="00AA3D73"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Дата начала поставки мощности на оптовый рынок</w:t>
            </w:r>
          </w:p>
        </w:tc>
        <w:tc>
          <w:tcPr>
            <w:tcW w:w="1559"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center"/>
          </w:tcPr>
          <w:p w14:paraId="6E59E3FB" w14:textId="77777777" w:rsidR="00AA3D73" w:rsidRPr="00AC6487" w:rsidRDefault="00AA3D73"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Новая дата начала поставки мощности на оптовый рынок</w:t>
            </w:r>
          </w:p>
        </w:tc>
        <w:tc>
          <w:tcPr>
            <w:tcW w:w="155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center"/>
          </w:tcPr>
          <w:p w14:paraId="098BFB5D" w14:textId="77777777" w:rsidR="00AA3D73" w:rsidRPr="00AC6487" w:rsidRDefault="00AA3D73"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Дата окончания поставки мощности на оптовый рынок</w:t>
            </w:r>
          </w:p>
        </w:tc>
        <w:tc>
          <w:tcPr>
            <w:tcW w:w="1985" w:type="dxa"/>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vAlign w:val="center"/>
          </w:tcPr>
          <w:p w14:paraId="5A36D6E8" w14:textId="77777777" w:rsidR="00AA3D73" w:rsidRPr="00AC6487" w:rsidRDefault="00AA3D73"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 xml:space="preserve">Новая дата окончания поставки мощности на оптовый рынок </w:t>
            </w:r>
          </w:p>
        </w:tc>
        <w:tc>
          <w:tcPr>
            <w:tcW w:w="1701" w:type="dxa"/>
            <w:tcBorders>
              <w:top w:val="single" w:sz="4" w:space="0" w:color="auto"/>
              <w:left w:val="single" w:sz="6" w:space="0" w:color="auto"/>
              <w:bottom w:val="single" w:sz="4" w:space="0" w:color="auto"/>
              <w:right w:val="single" w:sz="4" w:space="0" w:color="auto"/>
            </w:tcBorders>
            <w:vAlign w:val="center"/>
          </w:tcPr>
          <w:p w14:paraId="04DF5DFF" w14:textId="77777777" w:rsidR="00AA3D73" w:rsidRPr="00AC6487" w:rsidRDefault="00AA3D73"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Длительность периода реализации проекта модернизации</w:t>
            </w:r>
          </w:p>
        </w:tc>
        <w:tc>
          <w:tcPr>
            <w:tcW w:w="1843" w:type="dxa"/>
            <w:tcBorders>
              <w:top w:val="single" w:sz="4" w:space="0" w:color="auto"/>
              <w:left w:val="single" w:sz="6" w:space="0" w:color="auto"/>
              <w:bottom w:val="single" w:sz="4" w:space="0" w:color="auto"/>
              <w:right w:val="single" w:sz="4" w:space="0" w:color="auto"/>
            </w:tcBorders>
          </w:tcPr>
          <w:p w14:paraId="1B810429" w14:textId="23428C6C" w:rsidR="00AA3D73" w:rsidRPr="00AC6487" w:rsidRDefault="00AA3D73"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Новая длительность периода реализации проекта модернизации</w:t>
            </w:r>
          </w:p>
        </w:tc>
      </w:tr>
      <w:tr w:rsidR="00AA3D73" w:rsidRPr="00AC6487" w14:paraId="08B8302E" w14:textId="3F8946C0" w:rsidTr="005D485B">
        <w:trPr>
          <w:cantSplit/>
          <w:trHeight w:val="286"/>
        </w:trPr>
        <w:tc>
          <w:tcPr>
            <w:tcW w:w="1305"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2B381B7B" w14:textId="77777777" w:rsidR="00AA3D73" w:rsidRPr="00AC6487" w:rsidRDefault="00AA3D73" w:rsidP="00C56523">
            <w:pPr>
              <w:overflowPunct w:val="0"/>
              <w:autoSpaceDE w:val="0"/>
              <w:autoSpaceDN w:val="0"/>
              <w:adjustRightInd w:val="0"/>
              <w:spacing w:before="180"/>
              <w:textAlignment w:val="baseline"/>
              <w:rPr>
                <w:rFonts w:ascii="Garamond" w:hAnsi="Garamond"/>
                <w:sz w:val="22"/>
                <w:szCs w:val="22"/>
                <w:highlight w:val="yellow"/>
              </w:rPr>
            </w:pPr>
          </w:p>
        </w:tc>
        <w:tc>
          <w:tcPr>
            <w:tcW w:w="1559"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22831547" w14:textId="77777777" w:rsidR="00AA3D73" w:rsidRPr="00AC6487" w:rsidRDefault="00AA3D73" w:rsidP="00C56523">
            <w:pPr>
              <w:overflowPunct w:val="0"/>
              <w:autoSpaceDE w:val="0"/>
              <w:autoSpaceDN w:val="0"/>
              <w:adjustRightInd w:val="0"/>
              <w:spacing w:before="180"/>
              <w:jc w:val="center"/>
              <w:textAlignment w:val="baseline"/>
              <w:rPr>
                <w:rFonts w:ascii="Garamond" w:hAnsi="Garamond"/>
                <w:sz w:val="22"/>
                <w:szCs w:val="22"/>
                <w:highlight w:val="yellow"/>
              </w:rPr>
            </w:pPr>
          </w:p>
        </w:tc>
        <w:tc>
          <w:tcPr>
            <w:tcW w:w="155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19D4053C" w14:textId="77777777" w:rsidR="00AA3D73" w:rsidRPr="00AC6487" w:rsidRDefault="00AA3D73" w:rsidP="00C56523">
            <w:pPr>
              <w:overflowPunct w:val="0"/>
              <w:autoSpaceDE w:val="0"/>
              <w:autoSpaceDN w:val="0"/>
              <w:adjustRightInd w:val="0"/>
              <w:spacing w:before="180"/>
              <w:textAlignment w:val="baseline"/>
              <w:rPr>
                <w:rFonts w:ascii="Garamond" w:hAnsi="Garamond"/>
                <w:sz w:val="22"/>
                <w:szCs w:val="22"/>
                <w:highlight w:val="yellow"/>
              </w:rPr>
            </w:pPr>
          </w:p>
        </w:tc>
        <w:tc>
          <w:tcPr>
            <w:tcW w:w="1985"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75D98A5D" w14:textId="77777777" w:rsidR="00AA3D73" w:rsidRPr="00AC6487" w:rsidRDefault="00AA3D73" w:rsidP="00C56523">
            <w:pPr>
              <w:overflowPunct w:val="0"/>
              <w:autoSpaceDE w:val="0"/>
              <w:autoSpaceDN w:val="0"/>
              <w:adjustRightInd w:val="0"/>
              <w:spacing w:before="180"/>
              <w:textAlignment w:val="baseline"/>
              <w:rPr>
                <w:rFonts w:ascii="Garamond" w:hAnsi="Garamond"/>
                <w:sz w:val="22"/>
                <w:szCs w:val="22"/>
                <w:highlight w:val="yellow"/>
              </w:rPr>
            </w:pPr>
          </w:p>
        </w:tc>
        <w:tc>
          <w:tcPr>
            <w:tcW w:w="1701" w:type="dxa"/>
            <w:tcBorders>
              <w:top w:val="single" w:sz="4" w:space="0" w:color="auto"/>
              <w:left w:val="single" w:sz="6" w:space="0" w:color="auto"/>
              <w:bottom w:val="single" w:sz="4" w:space="0" w:color="auto"/>
              <w:right w:val="single" w:sz="6" w:space="0" w:color="auto"/>
            </w:tcBorders>
          </w:tcPr>
          <w:p w14:paraId="359DFB23" w14:textId="77777777" w:rsidR="00AA3D73" w:rsidRPr="00AC6487" w:rsidRDefault="00AA3D73" w:rsidP="00C56523">
            <w:pPr>
              <w:overflowPunct w:val="0"/>
              <w:autoSpaceDE w:val="0"/>
              <w:autoSpaceDN w:val="0"/>
              <w:adjustRightInd w:val="0"/>
              <w:spacing w:before="180"/>
              <w:textAlignment w:val="baseline"/>
              <w:rPr>
                <w:rFonts w:ascii="Garamond" w:hAnsi="Garamond"/>
                <w:sz w:val="22"/>
                <w:szCs w:val="22"/>
                <w:highlight w:val="yellow"/>
              </w:rPr>
            </w:pPr>
          </w:p>
        </w:tc>
        <w:tc>
          <w:tcPr>
            <w:tcW w:w="1843" w:type="dxa"/>
            <w:tcBorders>
              <w:top w:val="single" w:sz="4" w:space="0" w:color="auto"/>
              <w:left w:val="single" w:sz="6" w:space="0" w:color="auto"/>
              <w:bottom w:val="single" w:sz="4" w:space="0" w:color="auto"/>
              <w:right w:val="single" w:sz="6" w:space="0" w:color="auto"/>
            </w:tcBorders>
          </w:tcPr>
          <w:p w14:paraId="106C13E3" w14:textId="77777777" w:rsidR="00AA3D73" w:rsidRPr="00AC6487" w:rsidRDefault="00AA3D73" w:rsidP="00C56523">
            <w:pPr>
              <w:overflowPunct w:val="0"/>
              <w:autoSpaceDE w:val="0"/>
              <w:autoSpaceDN w:val="0"/>
              <w:adjustRightInd w:val="0"/>
              <w:spacing w:before="180"/>
              <w:textAlignment w:val="baseline"/>
              <w:rPr>
                <w:rFonts w:ascii="Garamond" w:hAnsi="Garamond"/>
                <w:sz w:val="22"/>
                <w:szCs w:val="22"/>
                <w:highlight w:val="yellow"/>
              </w:rPr>
            </w:pPr>
          </w:p>
        </w:tc>
      </w:tr>
    </w:tbl>
    <w:p w14:paraId="1D1D0C9C" w14:textId="77777777" w:rsidR="008025F1" w:rsidRPr="00AC6487" w:rsidRDefault="008025F1" w:rsidP="008025F1">
      <w:pPr>
        <w:overflowPunct w:val="0"/>
        <w:autoSpaceDE w:val="0"/>
        <w:autoSpaceDN w:val="0"/>
        <w:adjustRightInd w:val="0"/>
        <w:spacing w:before="180"/>
        <w:jc w:val="both"/>
        <w:textAlignment w:val="baseline"/>
        <w:rPr>
          <w:rFonts w:ascii="Garamond" w:hAnsi="Garamond"/>
          <w:sz w:val="22"/>
          <w:szCs w:val="22"/>
          <w:highlight w:val="yellow"/>
        </w:rPr>
      </w:pPr>
      <w:r w:rsidRPr="00AC6487">
        <w:rPr>
          <w:rFonts w:ascii="Garamond" w:hAnsi="Garamond"/>
          <w:sz w:val="22"/>
          <w:szCs w:val="22"/>
          <w:highlight w:val="yellow"/>
        </w:rPr>
        <w:t xml:space="preserve"> </w:t>
      </w:r>
    </w:p>
    <w:p w14:paraId="7E79837A" w14:textId="77777777" w:rsidR="008025F1" w:rsidRPr="00AC6487" w:rsidRDefault="008025F1" w:rsidP="008025F1">
      <w:pPr>
        <w:overflowPunct w:val="0"/>
        <w:autoSpaceDE w:val="0"/>
        <w:autoSpaceDN w:val="0"/>
        <w:adjustRightInd w:val="0"/>
        <w:spacing w:before="180"/>
        <w:ind w:left="137"/>
        <w:jc w:val="right"/>
        <w:textAlignment w:val="baseline"/>
        <w:rPr>
          <w:rFonts w:ascii="Garamond" w:hAnsi="Garamond"/>
          <w:sz w:val="22"/>
          <w:szCs w:val="22"/>
          <w:highlight w:val="yellow"/>
        </w:rPr>
      </w:pPr>
    </w:p>
    <w:p w14:paraId="16B5D21D" w14:textId="77777777" w:rsidR="008025F1" w:rsidRPr="00AC6487" w:rsidRDefault="008025F1" w:rsidP="008025F1">
      <w:pPr>
        <w:overflowPunct w:val="0"/>
        <w:autoSpaceDE w:val="0"/>
        <w:autoSpaceDN w:val="0"/>
        <w:adjustRightInd w:val="0"/>
        <w:spacing w:before="180"/>
        <w:ind w:left="137"/>
        <w:jc w:val="right"/>
        <w:textAlignment w:val="baseline"/>
        <w:rPr>
          <w:rFonts w:ascii="Garamond" w:hAnsi="Garamond"/>
          <w:sz w:val="22"/>
          <w:szCs w:val="22"/>
          <w:highlight w:val="yellow"/>
        </w:rPr>
      </w:pPr>
      <w:r w:rsidRPr="00AC6487">
        <w:rPr>
          <w:rFonts w:ascii="Garamond" w:hAnsi="Garamond"/>
          <w:sz w:val="22"/>
          <w:szCs w:val="22"/>
          <w:highlight w:val="yellow"/>
        </w:rPr>
        <w:t xml:space="preserve">Доверитель </w:t>
      </w:r>
    </w:p>
    <w:p w14:paraId="584A6080" w14:textId="77777777" w:rsidR="008025F1" w:rsidRPr="00AC6487" w:rsidRDefault="008025F1" w:rsidP="008025F1">
      <w:pPr>
        <w:overflowPunct w:val="0"/>
        <w:autoSpaceDE w:val="0"/>
        <w:autoSpaceDN w:val="0"/>
        <w:adjustRightInd w:val="0"/>
        <w:spacing w:before="180"/>
        <w:ind w:left="137"/>
        <w:jc w:val="right"/>
        <w:textAlignment w:val="baseline"/>
        <w:rPr>
          <w:rFonts w:ascii="Garamond" w:hAnsi="Garamond"/>
          <w:sz w:val="22"/>
          <w:szCs w:val="22"/>
          <w:highlight w:val="yellow"/>
        </w:rPr>
      </w:pPr>
      <w:r w:rsidRPr="00AC6487">
        <w:rPr>
          <w:rFonts w:ascii="Garamond" w:hAnsi="Garamond"/>
          <w:sz w:val="22"/>
          <w:szCs w:val="22"/>
          <w:highlight w:val="yellow"/>
        </w:rPr>
        <w:t>________________/___________/</w:t>
      </w:r>
    </w:p>
    <w:p w14:paraId="3864F0A8" w14:textId="77777777" w:rsidR="008025F1" w:rsidRPr="00AC6487" w:rsidRDefault="008025F1" w:rsidP="001E30B0">
      <w:pPr>
        <w:overflowPunct w:val="0"/>
        <w:autoSpaceDE w:val="0"/>
        <w:autoSpaceDN w:val="0"/>
        <w:adjustRightInd w:val="0"/>
        <w:jc w:val="right"/>
        <w:textAlignment w:val="baseline"/>
        <w:outlineLvl w:val="0"/>
        <w:rPr>
          <w:rFonts w:ascii="Garamond" w:hAnsi="Garamond"/>
          <w:sz w:val="22"/>
          <w:szCs w:val="22"/>
          <w:highlight w:val="yellow"/>
        </w:rPr>
      </w:pPr>
      <w:r w:rsidRPr="00AC6487">
        <w:rPr>
          <w:rFonts w:ascii="Garamond" w:hAnsi="Garamond"/>
          <w:sz w:val="22"/>
          <w:szCs w:val="22"/>
          <w:highlight w:val="yellow"/>
        </w:rPr>
        <w:t> ________________/___________/</w:t>
      </w:r>
    </w:p>
    <w:p w14:paraId="15E2955D" w14:textId="77777777" w:rsidR="005D485B" w:rsidRPr="00AC6487" w:rsidRDefault="005D485B">
      <w:pPr>
        <w:spacing w:after="160" w:line="259" w:lineRule="auto"/>
        <w:rPr>
          <w:rFonts w:ascii="Garamond" w:hAnsi="Garamond"/>
          <w:b/>
          <w:sz w:val="22"/>
          <w:szCs w:val="22"/>
          <w:highlight w:val="yellow"/>
        </w:rPr>
      </w:pPr>
      <w:r w:rsidRPr="00AC6487">
        <w:rPr>
          <w:rFonts w:ascii="Garamond" w:hAnsi="Garamond"/>
          <w:b/>
          <w:sz w:val="22"/>
          <w:szCs w:val="22"/>
          <w:highlight w:val="yellow"/>
        </w:rPr>
        <w:br w:type="page"/>
      </w:r>
    </w:p>
    <w:p w14:paraId="477583CE" w14:textId="327D8EF8" w:rsidR="003F2941" w:rsidRPr="00AC6487" w:rsidRDefault="003F2941" w:rsidP="003F2941">
      <w:pPr>
        <w:tabs>
          <w:tab w:val="left" w:pos="4860"/>
        </w:tabs>
        <w:ind w:left="3261" w:hanging="3261"/>
        <w:jc w:val="both"/>
        <w:rPr>
          <w:rFonts w:ascii="Garamond" w:hAnsi="Garamond"/>
          <w:b/>
          <w:sz w:val="22"/>
          <w:szCs w:val="22"/>
        </w:rPr>
      </w:pPr>
      <w:r w:rsidRPr="00AC6487">
        <w:rPr>
          <w:rFonts w:ascii="Garamond" w:hAnsi="Garamond"/>
          <w:b/>
          <w:sz w:val="22"/>
          <w:szCs w:val="22"/>
        </w:rPr>
        <w:t>Дополнить приложением 14</w:t>
      </w:r>
    </w:p>
    <w:p w14:paraId="024E60C3" w14:textId="77777777" w:rsidR="003F2941" w:rsidRPr="00AC6487" w:rsidRDefault="003F2941" w:rsidP="003F2941">
      <w:pPr>
        <w:overflowPunct w:val="0"/>
        <w:autoSpaceDE w:val="0"/>
        <w:autoSpaceDN w:val="0"/>
        <w:adjustRightInd w:val="0"/>
        <w:spacing w:before="180"/>
        <w:ind w:left="3686"/>
        <w:jc w:val="right"/>
        <w:textAlignment w:val="baseline"/>
        <w:outlineLvl w:val="0"/>
        <w:rPr>
          <w:rFonts w:ascii="Garamond" w:hAnsi="Garamond"/>
          <w:b/>
          <w:sz w:val="22"/>
          <w:szCs w:val="22"/>
          <w:highlight w:val="yellow"/>
        </w:rPr>
      </w:pPr>
      <w:r w:rsidRPr="00AC6487">
        <w:rPr>
          <w:rFonts w:ascii="Garamond" w:hAnsi="Garamond"/>
          <w:b/>
          <w:sz w:val="22"/>
          <w:szCs w:val="22"/>
          <w:highlight w:val="yellow"/>
        </w:rPr>
        <w:t>Приложение 14</w:t>
      </w:r>
    </w:p>
    <w:p w14:paraId="13E2D409"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p>
    <w:p w14:paraId="7FED23C7"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p>
    <w:p w14:paraId="47827736" w14:textId="77777777" w:rsidR="003F2941" w:rsidRPr="00AC6487" w:rsidRDefault="003F2941" w:rsidP="003F2941">
      <w:pPr>
        <w:overflowPunct w:val="0"/>
        <w:autoSpaceDE w:val="0"/>
        <w:autoSpaceDN w:val="0"/>
        <w:adjustRightInd w:val="0"/>
        <w:jc w:val="center"/>
        <w:textAlignment w:val="baseline"/>
        <w:outlineLvl w:val="3"/>
        <w:rPr>
          <w:rFonts w:ascii="Garamond" w:hAnsi="Garamond"/>
          <w:b/>
          <w:sz w:val="22"/>
          <w:szCs w:val="22"/>
          <w:highlight w:val="yellow"/>
        </w:rPr>
      </w:pPr>
      <w:r w:rsidRPr="00AC6487">
        <w:rPr>
          <w:rFonts w:ascii="Garamond" w:hAnsi="Garamond"/>
          <w:b/>
          <w:sz w:val="22"/>
          <w:szCs w:val="22"/>
          <w:highlight w:val="yellow"/>
        </w:rPr>
        <w:t>УВЕДОМЛЕНИЕ</w:t>
      </w:r>
    </w:p>
    <w:p w14:paraId="73243E70" w14:textId="42CFACA7" w:rsidR="008025F1" w:rsidRPr="00AC6487" w:rsidRDefault="008025F1" w:rsidP="008025F1">
      <w:pPr>
        <w:overflowPunct w:val="0"/>
        <w:autoSpaceDE w:val="0"/>
        <w:autoSpaceDN w:val="0"/>
        <w:adjustRightInd w:val="0"/>
        <w:jc w:val="center"/>
        <w:textAlignment w:val="baseline"/>
        <w:outlineLvl w:val="3"/>
        <w:rPr>
          <w:rFonts w:ascii="Garamond" w:hAnsi="Garamond"/>
          <w:b/>
          <w:sz w:val="22"/>
          <w:szCs w:val="22"/>
          <w:highlight w:val="yellow"/>
        </w:rPr>
      </w:pPr>
      <w:r w:rsidRPr="00AC6487">
        <w:rPr>
          <w:rFonts w:ascii="Garamond" w:hAnsi="Garamond"/>
          <w:b/>
          <w:sz w:val="22"/>
          <w:szCs w:val="22"/>
          <w:highlight w:val="yellow"/>
        </w:rPr>
        <w:t>о намерении изменить период поставки мощности по договорам на модернизацию в связи с уменьшением длительности периода поставки мощности от _________________</w:t>
      </w:r>
    </w:p>
    <w:p w14:paraId="507C3723" w14:textId="0C6856EC" w:rsidR="008025F1" w:rsidRPr="00AC6487" w:rsidRDefault="008025F1" w:rsidP="008025F1">
      <w:pPr>
        <w:overflowPunct w:val="0"/>
        <w:autoSpaceDE w:val="0"/>
        <w:autoSpaceDN w:val="0"/>
        <w:adjustRightInd w:val="0"/>
        <w:spacing w:before="180"/>
        <w:ind w:firstLine="567"/>
        <w:jc w:val="both"/>
        <w:textAlignment w:val="baseline"/>
        <w:rPr>
          <w:rFonts w:ascii="Garamond" w:hAnsi="Garamond"/>
          <w:sz w:val="22"/>
          <w:szCs w:val="22"/>
          <w:highlight w:val="yellow"/>
        </w:rPr>
      </w:pPr>
      <w:r w:rsidRPr="00AC6487">
        <w:rPr>
          <w:rFonts w:ascii="Garamond" w:hAnsi="Garamond"/>
          <w:sz w:val="22"/>
          <w:szCs w:val="22"/>
          <w:highlight w:val="yellow"/>
        </w:rPr>
        <w:t>Настоящее Уведомление направляется в соответствии с пунктом 3.1.4.3 Регламента коммерческого представительства</w:t>
      </w:r>
      <w:r w:rsidR="00AA3D73" w:rsidRPr="00AC6487">
        <w:rPr>
          <w:rFonts w:ascii="Garamond" w:hAnsi="Garamond"/>
          <w:sz w:val="22"/>
          <w:szCs w:val="22"/>
          <w:highlight w:val="yellow"/>
        </w:rPr>
        <w:t xml:space="preserve"> на оптовом рынке (Приложение № </w:t>
      </w:r>
      <w:r w:rsidRPr="00AC6487">
        <w:rPr>
          <w:rFonts w:ascii="Garamond" w:hAnsi="Garamond"/>
          <w:sz w:val="22"/>
          <w:szCs w:val="22"/>
          <w:highlight w:val="yellow"/>
        </w:rPr>
        <w:t>31 к Договору о присоединении к торговой системе оптового рынка).</w:t>
      </w:r>
    </w:p>
    <w:p w14:paraId="485C1BA5" w14:textId="1C6F8F61" w:rsidR="008025F1" w:rsidRPr="00AC6487" w:rsidRDefault="008025F1" w:rsidP="008025F1">
      <w:pPr>
        <w:overflowPunct w:val="0"/>
        <w:autoSpaceDE w:val="0"/>
        <w:autoSpaceDN w:val="0"/>
        <w:adjustRightInd w:val="0"/>
        <w:spacing w:before="180"/>
        <w:ind w:firstLine="600"/>
        <w:jc w:val="both"/>
        <w:textAlignment w:val="baseline"/>
        <w:rPr>
          <w:rFonts w:ascii="Garamond" w:hAnsi="Garamond"/>
          <w:sz w:val="22"/>
          <w:szCs w:val="22"/>
          <w:highlight w:val="yellow"/>
        </w:rPr>
      </w:pPr>
      <w:r w:rsidRPr="00AC6487">
        <w:rPr>
          <w:rFonts w:ascii="Garamond" w:hAnsi="Garamond"/>
          <w:sz w:val="22"/>
          <w:szCs w:val="22"/>
          <w:highlight w:val="yellow"/>
        </w:rPr>
        <w:t>Настоящим доверитель уведомляет поверенного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заключенным доверителем в отношении следующего объекта генерации:</w:t>
      </w:r>
    </w:p>
    <w:p w14:paraId="109D724B" w14:textId="77777777" w:rsidR="008025F1" w:rsidRPr="00AC6487" w:rsidRDefault="008025F1" w:rsidP="008025F1">
      <w:pPr>
        <w:overflowPunct w:val="0"/>
        <w:autoSpaceDE w:val="0"/>
        <w:autoSpaceDN w:val="0"/>
        <w:adjustRightInd w:val="0"/>
        <w:spacing w:before="180"/>
        <w:ind w:firstLine="600"/>
        <w:jc w:val="both"/>
        <w:textAlignment w:val="baseline"/>
        <w:rPr>
          <w:rFonts w:ascii="Garamond" w:hAnsi="Garamond"/>
          <w:sz w:val="22"/>
          <w:szCs w:val="22"/>
          <w:highlight w:val="yellow"/>
        </w:rPr>
      </w:pP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3"/>
        <w:gridCol w:w="3544"/>
      </w:tblGrid>
      <w:tr w:rsidR="008025F1" w:rsidRPr="00AC6487" w14:paraId="13F9437C" w14:textId="77777777" w:rsidTr="001E73A7">
        <w:trPr>
          <w:trHeight w:val="399"/>
          <w:jc w:val="center"/>
        </w:trPr>
        <w:tc>
          <w:tcPr>
            <w:tcW w:w="3033" w:type="dxa"/>
            <w:tcBorders>
              <w:bottom w:val="single" w:sz="4" w:space="0" w:color="auto"/>
            </w:tcBorders>
          </w:tcPr>
          <w:p w14:paraId="03366990" w14:textId="77777777" w:rsidR="008025F1" w:rsidRPr="00AC6487" w:rsidRDefault="008025F1" w:rsidP="00C56523">
            <w:pPr>
              <w:jc w:val="center"/>
              <w:rPr>
                <w:rFonts w:ascii="Garamond" w:hAnsi="Garamond"/>
                <w:sz w:val="22"/>
                <w:szCs w:val="22"/>
                <w:highlight w:val="yellow"/>
              </w:rPr>
            </w:pPr>
            <w:r w:rsidRPr="00AC6487">
              <w:rPr>
                <w:rFonts w:ascii="Garamond" w:hAnsi="Garamond"/>
                <w:sz w:val="22"/>
                <w:szCs w:val="22"/>
                <w:highlight w:val="yellow"/>
              </w:rPr>
              <w:t>Группа точек поставки</w:t>
            </w:r>
          </w:p>
        </w:tc>
        <w:tc>
          <w:tcPr>
            <w:tcW w:w="3544" w:type="dxa"/>
          </w:tcPr>
          <w:p w14:paraId="597C6345" w14:textId="77777777" w:rsidR="008025F1" w:rsidRPr="00AC6487" w:rsidRDefault="008025F1" w:rsidP="00C56523">
            <w:pPr>
              <w:jc w:val="center"/>
              <w:rPr>
                <w:rFonts w:ascii="Garamond" w:hAnsi="Garamond"/>
                <w:sz w:val="22"/>
                <w:szCs w:val="22"/>
                <w:highlight w:val="yellow"/>
              </w:rPr>
            </w:pPr>
            <w:r w:rsidRPr="00AC6487">
              <w:rPr>
                <w:rFonts w:ascii="Garamond" w:hAnsi="Garamond"/>
                <w:sz w:val="22"/>
                <w:szCs w:val="22"/>
                <w:highlight w:val="yellow"/>
              </w:rPr>
              <w:t xml:space="preserve">Наименование генерирующего объекта </w:t>
            </w:r>
          </w:p>
        </w:tc>
      </w:tr>
      <w:tr w:rsidR="008025F1" w:rsidRPr="00AC6487" w14:paraId="21948A2F" w14:textId="77777777" w:rsidTr="001E73A7">
        <w:trPr>
          <w:trHeight w:val="421"/>
          <w:jc w:val="center"/>
        </w:trPr>
        <w:tc>
          <w:tcPr>
            <w:tcW w:w="3033" w:type="dxa"/>
          </w:tcPr>
          <w:p w14:paraId="5C9EA85D" w14:textId="77777777" w:rsidR="008025F1" w:rsidRPr="00AC6487" w:rsidRDefault="008025F1" w:rsidP="00C56523">
            <w:pPr>
              <w:jc w:val="center"/>
              <w:rPr>
                <w:highlight w:val="yellow"/>
              </w:rPr>
            </w:pPr>
          </w:p>
        </w:tc>
        <w:tc>
          <w:tcPr>
            <w:tcW w:w="3544" w:type="dxa"/>
          </w:tcPr>
          <w:p w14:paraId="4DADDA17" w14:textId="77777777" w:rsidR="008025F1" w:rsidRPr="00AC6487" w:rsidRDefault="008025F1" w:rsidP="00C56523">
            <w:pPr>
              <w:jc w:val="center"/>
              <w:rPr>
                <w:rFonts w:ascii="Garamond" w:hAnsi="Garamond"/>
                <w:highlight w:val="yellow"/>
              </w:rPr>
            </w:pPr>
          </w:p>
        </w:tc>
      </w:tr>
    </w:tbl>
    <w:p w14:paraId="5A860124" w14:textId="77777777" w:rsidR="008025F1" w:rsidRPr="00AC6487" w:rsidRDefault="008025F1" w:rsidP="008025F1">
      <w:pPr>
        <w:overflowPunct w:val="0"/>
        <w:autoSpaceDE w:val="0"/>
        <w:autoSpaceDN w:val="0"/>
        <w:adjustRightInd w:val="0"/>
        <w:spacing w:before="180"/>
        <w:jc w:val="both"/>
        <w:textAlignment w:val="baseline"/>
        <w:rPr>
          <w:rFonts w:ascii="Garamond" w:hAnsi="Garamond"/>
          <w:sz w:val="22"/>
          <w:szCs w:val="22"/>
          <w:highlight w:val="yellow"/>
        </w:rPr>
      </w:pPr>
      <w:r w:rsidRPr="00AC6487">
        <w:rPr>
          <w:rFonts w:ascii="Garamond" w:hAnsi="Garamond"/>
          <w:sz w:val="22"/>
          <w:szCs w:val="22"/>
          <w:highlight w:val="yellow"/>
        </w:rPr>
        <w:t>и поручает направить сторонам договоров на модернизацию, заключенных в отношении указанного объекта генерации, соответствующее уведомление об изменении приложения 1 к договорам на модернизацию с указанием нового периода поставки мощности:</w:t>
      </w:r>
    </w:p>
    <w:p w14:paraId="61E6BAA3" w14:textId="77777777" w:rsidR="008025F1" w:rsidRPr="00AC6487" w:rsidRDefault="008025F1" w:rsidP="008025F1">
      <w:pPr>
        <w:overflowPunct w:val="0"/>
        <w:autoSpaceDE w:val="0"/>
        <w:autoSpaceDN w:val="0"/>
        <w:adjustRightInd w:val="0"/>
        <w:spacing w:before="180"/>
        <w:jc w:val="both"/>
        <w:textAlignment w:val="baseline"/>
        <w:rPr>
          <w:rFonts w:ascii="Garamond" w:hAnsi="Garamond"/>
          <w:sz w:val="22"/>
          <w:szCs w:val="22"/>
          <w:highlight w:val="yellow"/>
        </w:rPr>
      </w:pPr>
    </w:p>
    <w:tbl>
      <w:tblPr>
        <w:tblW w:w="9101" w:type="dxa"/>
        <w:jc w:val="center"/>
        <w:tblLayout w:type="fixed"/>
        <w:tblCellMar>
          <w:left w:w="0" w:type="dxa"/>
          <w:right w:w="0" w:type="dxa"/>
        </w:tblCellMar>
        <w:tblLook w:val="04A0" w:firstRow="1" w:lastRow="0" w:firstColumn="1" w:lastColumn="0" w:noHBand="0" w:noVBand="1"/>
      </w:tblPr>
      <w:tblGrid>
        <w:gridCol w:w="2439"/>
        <w:gridCol w:w="2409"/>
        <w:gridCol w:w="2127"/>
        <w:gridCol w:w="2126"/>
      </w:tblGrid>
      <w:tr w:rsidR="008025F1" w:rsidRPr="00AC6487" w14:paraId="612552F7" w14:textId="77777777" w:rsidTr="00F332A7">
        <w:trPr>
          <w:cantSplit/>
          <w:trHeight w:val="398"/>
          <w:jc w:val="center"/>
        </w:trPr>
        <w:tc>
          <w:tcPr>
            <w:tcW w:w="2439"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6B92E304" w14:textId="08E3E901" w:rsidR="008025F1" w:rsidRPr="00AC6487" w:rsidRDefault="008025F1" w:rsidP="00F332A7">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Дата окончания поставки мощности на оптовый рынок</w:t>
            </w:r>
          </w:p>
        </w:tc>
        <w:tc>
          <w:tcPr>
            <w:tcW w:w="240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bottom"/>
          </w:tcPr>
          <w:p w14:paraId="7D1C0E8E" w14:textId="27313E18" w:rsidR="008025F1" w:rsidRPr="00AC6487" w:rsidRDefault="008025F1" w:rsidP="00F332A7">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Новая дата окончания поставки мощности на оптовый рынок</w:t>
            </w:r>
          </w:p>
        </w:tc>
        <w:tc>
          <w:tcPr>
            <w:tcW w:w="2127" w:type="dxa"/>
            <w:tcBorders>
              <w:top w:val="single" w:sz="4" w:space="0" w:color="auto"/>
              <w:left w:val="single" w:sz="6" w:space="0" w:color="auto"/>
              <w:bottom w:val="single" w:sz="4" w:space="0" w:color="auto"/>
              <w:right w:val="single" w:sz="6" w:space="0" w:color="auto"/>
            </w:tcBorders>
          </w:tcPr>
          <w:p w14:paraId="38675266" w14:textId="77777777" w:rsidR="008025F1" w:rsidRPr="00AC6487" w:rsidRDefault="008025F1"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Длительность периода поставки мощности</w:t>
            </w:r>
          </w:p>
        </w:tc>
        <w:tc>
          <w:tcPr>
            <w:tcW w:w="2126" w:type="dxa"/>
            <w:tcBorders>
              <w:top w:val="single" w:sz="4" w:space="0" w:color="auto"/>
              <w:left w:val="single" w:sz="6" w:space="0" w:color="auto"/>
              <w:bottom w:val="single" w:sz="4" w:space="0" w:color="auto"/>
              <w:right w:val="single" w:sz="6" w:space="0" w:color="auto"/>
            </w:tcBorders>
          </w:tcPr>
          <w:p w14:paraId="6ED0F3C9" w14:textId="77777777" w:rsidR="008025F1" w:rsidRPr="00AC6487" w:rsidRDefault="008025F1" w:rsidP="00C56523">
            <w:pPr>
              <w:overflowPunct w:val="0"/>
              <w:autoSpaceDE w:val="0"/>
              <w:autoSpaceDN w:val="0"/>
              <w:adjustRightInd w:val="0"/>
              <w:spacing w:before="180"/>
              <w:jc w:val="center"/>
              <w:textAlignment w:val="baseline"/>
              <w:rPr>
                <w:rFonts w:ascii="Garamond" w:hAnsi="Garamond"/>
                <w:sz w:val="22"/>
                <w:szCs w:val="22"/>
                <w:highlight w:val="yellow"/>
              </w:rPr>
            </w:pPr>
            <w:r w:rsidRPr="00AC6487">
              <w:rPr>
                <w:rFonts w:ascii="Garamond" w:hAnsi="Garamond"/>
                <w:sz w:val="22"/>
                <w:szCs w:val="22"/>
                <w:highlight w:val="yellow"/>
              </w:rPr>
              <w:t xml:space="preserve">Новая длительность периода поставки мощности </w:t>
            </w:r>
          </w:p>
        </w:tc>
      </w:tr>
      <w:tr w:rsidR="008025F1" w:rsidRPr="00AC6487" w14:paraId="72F0CB7C" w14:textId="77777777" w:rsidTr="00F332A7">
        <w:trPr>
          <w:cantSplit/>
          <w:trHeight w:val="286"/>
          <w:jc w:val="center"/>
        </w:trPr>
        <w:tc>
          <w:tcPr>
            <w:tcW w:w="2439"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6FECABC3" w14:textId="77777777" w:rsidR="008025F1" w:rsidRPr="00AC6487" w:rsidRDefault="008025F1" w:rsidP="00C56523">
            <w:pPr>
              <w:overflowPunct w:val="0"/>
              <w:autoSpaceDE w:val="0"/>
              <w:autoSpaceDN w:val="0"/>
              <w:adjustRightInd w:val="0"/>
              <w:spacing w:before="180"/>
              <w:jc w:val="center"/>
              <w:textAlignment w:val="baseline"/>
              <w:rPr>
                <w:rFonts w:ascii="Garamond" w:hAnsi="Garamond"/>
                <w:sz w:val="22"/>
                <w:szCs w:val="22"/>
                <w:highlight w:val="yellow"/>
              </w:rPr>
            </w:pPr>
          </w:p>
        </w:tc>
        <w:tc>
          <w:tcPr>
            <w:tcW w:w="240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65865677" w14:textId="77777777" w:rsidR="008025F1" w:rsidRPr="00AC6487" w:rsidRDefault="008025F1" w:rsidP="00C56523">
            <w:pPr>
              <w:overflowPunct w:val="0"/>
              <w:autoSpaceDE w:val="0"/>
              <w:autoSpaceDN w:val="0"/>
              <w:adjustRightInd w:val="0"/>
              <w:spacing w:before="180"/>
              <w:textAlignment w:val="baseline"/>
              <w:rPr>
                <w:rFonts w:ascii="Garamond" w:hAnsi="Garamond"/>
                <w:sz w:val="22"/>
                <w:szCs w:val="22"/>
                <w:highlight w:val="yellow"/>
              </w:rPr>
            </w:pPr>
          </w:p>
        </w:tc>
        <w:tc>
          <w:tcPr>
            <w:tcW w:w="2127" w:type="dxa"/>
            <w:tcBorders>
              <w:top w:val="single" w:sz="4" w:space="0" w:color="auto"/>
              <w:left w:val="single" w:sz="6" w:space="0" w:color="auto"/>
              <w:bottom w:val="single" w:sz="4" w:space="0" w:color="auto"/>
              <w:right w:val="single" w:sz="6" w:space="0" w:color="auto"/>
            </w:tcBorders>
          </w:tcPr>
          <w:p w14:paraId="6DB01288" w14:textId="77777777" w:rsidR="008025F1" w:rsidRPr="00AC6487" w:rsidRDefault="008025F1" w:rsidP="00C56523">
            <w:pPr>
              <w:overflowPunct w:val="0"/>
              <w:autoSpaceDE w:val="0"/>
              <w:autoSpaceDN w:val="0"/>
              <w:adjustRightInd w:val="0"/>
              <w:spacing w:before="180"/>
              <w:textAlignment w:val="baseline"/>
              <w:rPr>
                <w:rFonts w:ascii="Garamond" w:hAnsi="Garamond"/>
                <w:sz w:val="22"/>
                <w:szCs w:val="22"/>
                <w:highlight w:val="yellow"/>
              </w:rPr>
            </w:pPr>
          </w:p>
        </w:tc>
        <w:tc>
          <w:tcPr>
            <w:tcW w:w="2126" w:type="dxa"/>
            <w:tcBorders>
              <w:top w:val="single" w:sz="4" w:space="0" w:color="auto"/>
              <w:left w:val="single" w:sz="6" w:space="0" w:color="auto"/>
              <w:bottom w:val="single" w:sz="4" w:space="0" w:color="auto"/>
              <w:right w:val="single" w:sz="6" w:space="0" w:color="auto"/>
            </w:tcBorders>
          </w:tcPr>
          <w:p w14:paraId="16C3DC8D" w14:textId="77777777" w:rsidR="008025F1" w:rsidRPr="00AC6487" w:rsidRDefault="008025F1" w:rsidP="00C56523">
            <w:pPr>
              <w:overflowPunct w:val="0"/>
              <w:autoSpaceDE w:val="0"/>
              <w:autoSpaceDN w:val="0"/>
              <w:adjustRightInd w:val="0"/>
              <w:spacing w:before="180"/>
              <w:textAlignment w:val="baseline"/>
              <w:rPr>
                <w:rFonts w:ascii="Garamond" w:hAnsi="Garamond"/>
                <w:sz w:val="22"/>
                <w:szCs w:val="22"/>
                <w:highlight w:val="yellow"/>
              </w:rPr>
            </w:pPr>
          </w:p>
        </w:tc>
      </w:tr>
    </w:tbl>
    <w:p w14:paraId="1ABB5214" w14:textId="77777777" w:rsidR="008025F1" w:rsidRPr="00AC6487" w:rsidRDefault="008025F1" w:rsidP="008025F1">
      <w:pPr>
        <w:overflowPunct w:val="0"/>
        <w:autoSpaceDE w:val="0"/>
        <w:autoSpaceDN w:val="0"/>
        <w:adjustRightInd w:val="0"/>
        <w:spacing w:before="180"/>
        <w:jc w:val="both"/>
        <w:textAlignment w:val="baseline"/>
        <w:rPr>
          <w:rFonts w:ascii="Garamond" w:hAnsi="Garamond"/>
          <w:sz w:val="22"/>
          <w:szCs w:val="22"/>
          <w:highlight w:val="yellow"/>
        </w:rPr>
      </w:pPr>
      <w:r w:rsidRPr="00AC6487">
        <w:rPr>
          <w:rFonts w:ascii="Garamond" w:hAnsi="Garamond"/>
          <w:sz w:val="22"/>
          <w:szCs w:val="22"/>
          <w:highlight w:val="yellow"/>
        </w:rPr>
        <w:t xml:space="preserve"> </w:t>
      </w:r>
    </w:p>
    <w:p w14:paraId="1F4890D3" w14:textId="77777777" w:rsidR="008025F1" w:rsidRPr="00AC6487" w:rsidRDefault="008025F1" w:rsidP="008025F1">
      <w:pPr>
        <w:overflowPunct w:val="0"/>
        <w:autoSpaceDE w:val="0"/>
        <w:autoSpaceDN w:val="0"/>
        <w:adjustRightInd w:val="0"/>
        <w:spacing w:before="180"/>
        <w:ind w:left="137"/>
        <w:jc w:val="right"/>
        <w:textAlignment w:val="baseline"/>
        <w:rPr>
          <w:rFonts w:ascii="Garamond" w:hAnsi="Garamond"/>
          <w:sz w:val="22"/>
          <w:szCs w:val="22"/>
          <w:highlight w:val="yellow"/>
        </w:rPr>
      </w:pPr>
    </w:p>
    <w:p w14:paraId="3DE8B409" w14:textId="77777777" w:rsidR="008025F1" w:rsidRPr="00AC6487" w:rsidRDefault="008025F1" w:rsidP="008025F1">
      <w:pPr>
        <w:overflowPunct w:val="0"/>
        <w:autoSpaceDE w:val="0"/>
        <w:autoSpaceDN w:val="0"/>
        <w:adjustRightInd w:val="0"/>
        <w:spacing w:before="180"/>
        <w:ind w:left="137"/>
        <w:jc w:val="right"/>
        <w:textAlignment w:val="baseline"/>
        <w:rPr>
          <w:rFonts w:ascii="Garamond" w:hAnsi="Garamond"/>
          <w:sz w:val="22"/>
          <w:szCs w:val="22"/>
          <w:highlight w:val="yellow"/>
        </w:rPr>
      </w:pPr>
      <w:r w:rsidRPr="00AC6487">
        <w:rPr>
          <w:rFonts w:ascii="Garamond" w:hAnsi="Garamond"/>
          <w:sz w:val="22"/>
          <w:szCs w:val="22"/>
          <w:highlight w:val="yellow"/>
        </w:rPr>
        <w:t xml:space="preserve">Доверитель </w:t>
      </w:r>
    </w:p>
    <w:p w14:paraId="234F9EC1" w14:textId="77777777" w:rsidR="008025F1" w:rsidRPr="00AC6487" w:rsidRDefault="008025F1" w:rsidP="008025F1">
      <w:pPr>
        <w:overflowPunct w:val="0"/>
        <w:autoSpaceDE w:val="0"/>
        <w:autoSpaceDN w:val="0"/>
        <w:adjustRightInd w:val="0"/>
        <w:spacing w:before="180"/>
        <w:ind w:left="137"/>
        <w:jc w:val="right"/>
        <w:textAlignment w:val="baseline"/>
        <w:rPr>
          <w:rFonts w:ascii="Garamond" w:hAnsi="Garamond"/>
          <w:sz w:val="22"/>
          <w:szCs w:val="22"/>
          <w:highlight w:val="yellow"/>
        </w:rPr>
      </w:pPr>
      <w:r w:rsidRPr="00AC6487">
        <w:rPr>
          <w:rFonts w:ascii="Garamond" w:hAnsi="Garamond"/>
          <w:sz w:val="22"/>
          <w:szCs w:val="22"/>
          <w:highlight w:val="yellow"/>
        </w:rPr>
        <w:t>________________/___________/</w:t>
      </w:r>
    </w:p>
    <w:p w14:paraId="1D19F7E4" w14:textId="77777777" w:rsidR="005D485B" w:rsidRPr="00AC6487" w:rsidRDefault="008025F1" w:rsidP="001E30B0">
      <w:pPr>
        <w:overflowPunct w:val="0"/>
        <w:autoSpaceDE w:val="0"/>
        <w:autoSpaceDN w:val="0"/>
        <w:adjustRightInd w:val="0"/>
        <w:jc w:val="right"/>
        <w:textAlignment w:val="baseline"/>
        <w:outlineLvl w:val="0"/>
        <w:rPr>
          <w:rFonts w:ascii="Garamond" w:hAnsi="Garamond"/>
          <w:sz w:val="22"/>
          <w:szCs w:val="22"/>
          <w:highlight w:val="yellow"/>
        </w:rPr>
        <w:sectPr w:rsidR="005D485B" w:rsidRPr="00AC6487" w:rsidSect="005D485B">
          <w:pgSz w:w="11906" w:h="16838"/>
          <w:pgMar w:top="1276" w:right="851" w:bottom="1304" w:left="1134" w:header="709" w:footer="709" w:gutter="0"/>
          <w:cols w:space="708"/>
          <w:docGrid w:linePitch="360"/>
        </w:sectPr>
      </w:pPr>
      <w:r w:rsidRPr="00AC6487">
        <w:rPr>
          <w:rFonts w:ascii="Garamond" w:hAnsi="Garamond"/>
          <w:sz w:val="22"/>
          <w:szCs w:val="22"/>
          <w:highlight w:val="yellow"/>
        </w:rPr>
        <w:t> ________________/___________/</w:t>
      </w:r>
    </w:p>
    <w:p w14:paraId="19956EF3" w14:textId="77777777" w:rsidR="007B58A6" w:rsidRPr="00AC6487" w:rsidRDefault="007B58A6" w:rsidP="006D228C">
      <w:pPr>
        <w:ind w:right="82"/>
        <w:rPr>
          <w:rFonts w:ascii="Garamond" w:hAnsi="Garamond" w:cs="Garamond"/>
          <w:sz w:val="26"/>
          <w:szCs w:val="26"/>
        </w:rPr>
      </w:pPr>
      <w:r w:rsidRPr="00AC6487">
        <w:rPr>
          <w:rFonts w:ascii="Garamond" w:hAnsi="Garamond" w:cs="Garamond"/>
          <w:b/>
          <w:bCs/>
          <w:sz w:val="26"/>
          <w:szCs w:val="26"/>
        </w:rPr>
        <w:t>Предложения по изменениям и дополнениям в РЕГЛАМЕНТ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14:paraId="14CE2DE8" w14:textId="77777777" w:rsidR="007B58A6" w:rsidRPr="00AC6487" w:rsidRDefault="007B58A6" w:rsidP="007B58A6">
      <w:pPr>
        <w:jc w:val="both"/>
        <w:rPr>
          <w:rFonts w:ascii="Garamond" w:hAnsi="Garamond" w:cs="Garamond"/>
          <w:b/>
          <w:bCs/>
        </w:rPr>
      </w:pPr>
    </w:p>
    <w:tbl>
      <w:tblPr>
        <w:tblStyle w:val="12"/>
        <w:tblW w:w="5000" w:type="pct"/>
        <w:tblLook w:val="04A0" w:firstRow="1" w:lastRow="0" w:firstColumn="1" w:lastColumn="0" w:noHBand="0" w:noVBand="1"/>
      </w:tblPr>
      <w:tblGrid>
        <w:gridCol w:w="896"/>
        <w:gridCol w:w="6879"/>
        <w:gridCol w:w="6898"/>
      </w:tblGrid>
      <w:tr w:rsidR="007B58A6" w:rsidRPr="00204C57" w14:paraId="7E8EBBFF" w14:textId="77777777" w:rsidTr="007B58A6">
        <w:tc>
          <w:tcPr>
            <w:tcW w:w="298" w:type="pct"/>
            <w:vAlign w:val="center"/>
          </w:tcPr>
          <w:p w14:paraId="44C3D7A7" w14:textId="77777777" w:rsidR="007B58A6" w:rsidRPr="000605E7" w:rsidRDefault="007B58A6" w:rsidP="007B58A6">
            <w:pPr>
              <w:widowControl w:val="0"/>
              <w:jc w:val="center"/>
              <w:rPr>
                <w:rFonts w:ascii="Garamond" w:hAnsi="Garamond"/>
                <w:b/>
                <w:bCs/>
                <w:sz w:val="22"/>
                <w:szCs w:val="22"/>
              </w:rPr>
            </w:pPr>
            <w:r w:rsidRPr="000605E7">
              <w:rPr>
                <w:rFonts w:ascii="Garamond" w:hAnsi="Garamond"/>
                <w:b/>
                <w:bCs/>
                <w:sz w:val="22"/>
                <w:szCs w:val="22"/>
              </w:rPr>
              <w:t>№ пункта</w:t>
            </w:r>
          </w:p>
        </w:tc>
        <w:tc>
          <w:tcPr>
            <w:tcW w:w="2348" w:type="pct"/>
          </w:tcPr>
          <w:p w14:paraId="2834E841" w14:textId="77777777" w:rsidR="007B58A6" w:rsidRPr="000605E7" w:rsidRDefault="007B58A6" w:rsidP="007B58A6">
            <w:pPr>
              <w:widowControl w:val="0"/>
              <w:jc w:val="center"/>
              <w:rPr>
                <w:rFonts w:ascii="Garamond" w:hAnsi="Garamond"/>
                <w:b/>
                <w:bCs/>
                <w:sz w:val="22"/>
                <w:szCs w:val="22"/>
              </w:rPr>
            </w:pPr>
            <w:r w:rsidRPr="000605E7">
              <w:rPr>
                <w:rFonts w:ascii="Garamond" w:hAnsi="Garamond"/>
                <w:b/>
                <w:bCs/>
                <w:sz w:val="22"/>
                <w:szCs w:val="22"/>
              </w:rPr>
              <w:t>Редакция, действующая на момент</w:t>
            </w:r>
          </w:p>
          <w:p w14:paraId="10BEBD23" w14:textId="77777777" w:rsidR="007B58A6" w:rsidRPr="000605E7" w:rsidRDefault="007B58A6" w:rsidP="007B58A6">
            <w:pPr>
              <w:widowControl w:val="0"/>
              <w:jc w:val="center"/>
              <w:rPr>
                <w:rFonts w:ascii="Garamond" w:hAnsi="Garamond"/>
                <w:b/>
                <w:bCs/>
                <w:sz w:val="22"/>
                <w:szCs w:val="22"/>
              </w:rPr>
            </w:pPr>
            <w:r w:rsidRPr="000605E7">
              <w:rPr>
                <w:rFonts w:ascii="Garamond" w:hAnsi="Garamond"/>
                <w:b/>
                <w:bCs/>
                <w:sz w:val="22"/>
                <w:szCs w:val="22"/>
              </w:rPr>
              <w:t>вступления в силу изменений</w:t>
            </w:r>
          </w:p>
        </w:tc>
        <w:tc>
          <w:tcPr>
            <w:tcW w:w="2355" w:type="pct"/>
          </w:tcPr>
          <w:p w14:paraId="006AB20C" w14:textId="77777777" w:rsidR="007B58A6" w:rsidRPr="000605E7" w:rsidRDefault="007B58A6" w:rsidP="007B58A6">
            <w:pPr>
              <w:widowControl w:val="0"/>
              <w:ind w:firstLine="33"/>
              <w:jc w:val="center"/>
              <w:rPr>
                <w:rFonts w:ascii="Garamond" w:hAnsi="Garamond"/>
                <w:b/>
                <w:bCs/>
                <w:sz w:val="22"/>
                <w:szCs w:val="22"/>
              </w:rPr>
            </w:pPr>
            <w:r w:rsidRPr="000605E7">
              <w:rPr>
                <w:rFonts w:ascii="Garamond" w:hAnsi="Garamond"/>
                <w:b/>
                <w:bCs/>
                <w:sz w:val="22"/>
                <w:szCs w:val="22"/>
              </w:rPr>
              <w:t>Предлагаемая редакция</w:t>
            </w:r>
          </w:p>
          <w:p w14:paraId="183D3108" w14:textId="77777777" w:rsidR="007B58A6" w:rsidRPr="000605E7" w:rsidRDefault="007B58A6" w:rsidP="007B58A6">
            <w:pPr>
              <w:widowControl w:val="0"/>
              <w:ind w:firstLine="33"/>
              <w:jc w:val="center"/>
              <w:rPr>
                <w:rFonts w:ascii="Garamond" w:hAnsi="Garamond"/>
                <w:bCs/>
                <w:sz w:val="22"/>
                <w:szCs w:val="22"/>
              </w:rPr>
            </w:pPr>
            <w:r w:rsidRPr="000605E7">
              <w:rPr>
                <w:rFonts w:ascii="Garamond" w:hAnsi="Garamond"/>
                <w:bCs/>
                <w:sz w:val="22"/>
                <w:szCs w:val="22"/>
              </w:rPr>
              <w:t>(изменения выделены цветом)</w:t>
            </w:r>
          </w:p>
        </w:tc>
      </w:tr>
      <w:tr w:rsidR="007B58A6" w:rsidRPr="00204C57" w14:paraId="74385824" w14:textId="77777777" w:rsidTr="007B58A6">
        <w:tc>
          <w:tcPr>
            <w:tcW w:w="298" w:type="pct"/>
            <w:vAlign w:val="center"/>
          </w:tcPr>
          <w:p w14:paraId="44CF24E7" w14:textId="77777777" w:rsidR="007B58A6" w:rsidRPr="000605E7" w:rsidRDefault="007B58A6" w:rsidP="007B58A6">
            <w:pPr>
              <w:jc w:val="center"/>
              <w:rPr>
                <w:rFonts w:ascii="Garamond" w:hAnsi="Garamond"/>
                <w:b/>
                <w:bCs/>
                <w:sz w:val="22"/>
                <w:szCs w:val="22"/>
              </w:rPr>
            </w:pPr>
            <w:r w:rsidRPr="000605E7">
              <w:rPr>
                <w:rFonts w:ascii="Garamond" w:hAnsi="Garamond"/>
                <w:b/>
                <w:bCs/>
                <w:sz w:val="22"/>
                <w:szCs w:val="22"/>
              </w:rPr>
              <w:t>2.3.9</w:t>
            </w:r>
          </w:p>
        </w:tc>
        <w:tc>
          <w:tcPr>
            <w:tcW w:w="2348" w:type="pct"/>
          </w:tcPr>
          <w:p w14:paraId="59C78C81" w14:textId="77777777" w:rsidR="007B58A6" w:rsidRPr="000605E7" w:rsidRDefault="007B58A6" w:rsidP="007B58A6">
            <w:pPr>
              <w:widowControl w:val="0"/>
              <w:numPr>
                <w:ilvl w:val="3"/>
                <w:numId w:val="0"/>
              </w:numPr>
              <w:tabs>
                <w:tab w:val="num" w:pos="1135"/>
                <w:tab w:val="num" w:pos="1276"/>
              </w:tabs>
              <w:spacing w:before="120" w:after="120"/>
              <w:jc w:val="both"/>
              <w:outlineLvl w:val="3"/>
              <w:rPr>
                <w:rFonts w:ascii="Garamond" w:hAnsi="Garamond"/>
                <w:sz w:val="22"/>
                <w:szCs w:val="22"/>
                <w:lang w:eastAsia="en-US"/>
              </w:rPr>
            </w:pPr>
            <w:r w:rsidRPr="000605E7">
              <w:rPr>
                <w:rFonts w:ascii="Garamond" w:hAnsi="Garamond"/>
                <w:sz w:val="22"/>
                <w:szCs w:val="22"/>
                <w:lang w:eastAsia="en-US"/>
              </w:rPr>
              <w:t>Плановый объем производства в ГТП потребления</w:t>
            </w:r>
          </w:p>
          <w:p w14:paraId="576621DB"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position w:val="-14"/>
                <w:sz w:val="22"/>
                <w:szCs w:val="22"/>
                <w:lang w:eastAsia="en-US"/>
              </w:rPr>
              <w:object w:dxaOrig="2040" w:dyaOrig="400" w14:anchorId="6781F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25pt;height:29.2pt" o:ole="">
                  <v:imagedata r:id="rId7" o:title=""/>
                </v:shape>
                <o:OLEObject Type="Embed" ProgID="Equation.3" ShapeID="_x0000_i1025" DrawAspect="Content" ObjectID="_1843723880" r:id="rId8"/>
              </w:object>
            </w:r>
            <w:r w:rsidRPr="000605E7">
              <w:rPr>
                <w:rFonts w:ascii="Garamond" w:hAnsi="Garamond"/>
                <w:sz w:val="22"/>
                <w:szCs w:val="22"/>
                <w:lang w:eastAsia="en-US"/>
              </w:rPr>
              <w:t xml:space="preserve"> [МВт.ч] – плановый объем производства в ГТП потребления </w:t>
            </w:r>
            <w:r w:rsidRPr="000605E7">
              <w:rPr>
                <w:rFonts w:ascii="Garamond" w:hAnsi="Garamond"/>
                <w:i/>
                <w:sz w:val="22"/>
                <w:szCs w:val="22"/>
                <w:lang w:eastAsia="en-US"/>
              </w:rPr>
              <w:t>p</w:t>
            </w:r>
            <w:r w:rsidRPr="000605E7">
              <w:rPr>
                <w:rFonts w:ascii="Garamond" w:hAnsi="Garamond"/>
                <w:sz w:val="22"/>
                <w:szCs w:val="22"/>
                <w:lang w:eastAsia="en-US"/>
              </w:rPr>
              <w:t xml:space="preserve"> участника оптового рынка </w:t>
            </w:r>
            <w:r w:rsidRPr="000605E7">
              <w:rPr>
                <w:rFonts w:ascii="Garamond" w:hAnsi="Garamond"/>
                <w:i/>
                <w:sz w:val="22"/>
                <w:szCs w:val="22"/>
                <w:lang w:eastAsia="en-US"/>
              </w:rPr>
              <w:t>i</w:t>
            </w:r>
            <w:r w:rsidRPr="000605E7">
              <w:rPr>
                <w:rFonts w:ascii="Garamond" w:hAnsi="Garamond"/>
                <w:sz w:val="22"/>
                <w:szCs w:val="22"/>
                <w:lang w:eastAsia="en-US"/>
              </w:rPr>
              <w:t xml:space="preserve"> в час операционных суток </w:t>
            </w:r>
            <w:r w:rsidRPr="000605E7">
              <w:rPr>
                <w:rFonts w:ascii="Garamond" w:hAnsi="Garamond"/>
                <w:i/>
                <w:sz w:val="22"/>
                <w:szCs w:val="22"/>
                <w:lang w:eastAsia="en-US"/>
              </w:rPr>
              <w:t>h</w:t>
            </w:r>
            <w:r w:rsidRPr="000605E7">
              <w:rPr>
                <w:rFonts w:ascii="Garamond" w:hAnsi="Garamond"/>
                <w:sz w:val="22"/>
                <w:szCs w:val="22"/>
                <w:lang w:eastAsia="en-US"/>
              </w:rPr>
              <w:t>.</w:t>
            </w:r>
          </w:p>
          <w:p w14:paraId="042DA51B"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sz w:val="22"/>
                <w:szCs w:val="22"/>
                <w:lang w:eastAsia="en-US"/>
              </w:rPr>
              <w:t xml:space="preserve">КО рассчитывает величину </w:t>
            </w:r>
            <w:r w:rsidRPr="000605E7">
              <w:rPr>
                <w:rFonts w:ascii="Garamond" w:hAnsi="Garamond"/>
                <w:position w:val="-14"/>
                <w:sz w:val="22"/>
                <w:szCs w:val="22"/>
                <w:lang w:eastAsia="en-US"/>
              </w:rPr>
              <w:object w:dxaOrig="2020" w:dyaOrig="400" w14:anchorId="010282FD">
                <v:shape id="_x0000_i1026" type="#_x0000_t75" style="width:137.9pt;height:29.2pt" o:ole="">
                  <v:imagedata r:id="rId9" o:title=""/>
                </v:shape>
                <o:OLEObject Type="Embed" ProgID="Equation.3" ShapeID="_x0000_i1026" DrawAspect="Content" ObjectID="_1843723881" r:id="rId10"/>
              </w:object>
            </w:r>
            <w:r w:rsidRPr="000605E7">
              <w:rPr>
                <w:rFonts w:ascii="Garamond" w:hAnsi="Garamond"/>
                <w:sz w:val="22"/>
                <w:szCs w:val="22"/>
                <w:lang w:eastAsia="en-US"/>
              </w:rPr>
              <w:t xml:space="preserve"> в соответствии с формулой:</w:t>
            </w:r>
          </w:p>
          <w:p w14:paraId="6623A86A" w14:textId="77777777" w:rsidR="007B58A6" w:rsidRPr="000605E7" w:rsidRDefault="007B58A6" w:rsidP="007B58A6">
            <w:pPr>
              <w:widowControl w:val="0"/>
              <w:numPr>
                <w:ilvl w:val="0"/>
                <w:numId w:val="13"/>
              </w:numPr>
              <w:spacing w:before="120" w:after="120"/>
              <w:ind w:left="1134" w:firstLine="0"/>
              <w:jc w:val="both"/>
              <w:rPr>
                <w:rFonts w:ascii="Garamond" w:hAnsi="Garamond"/>
                <w:sz w:val="22"/>
                <w:szCs w:val="22"/>
                <w:lang w:eastAsia="en-US"/>
              </w:rPr>
            </w:pPr>
            <w:r w:rsidRPr="000605E7">
              <w:rPr>
                <w:rFonts w:ascii="Garamond" w:hAnsi="Garamond"/>
                <w:sz w:val="22"/>
                <w:szCs w:val="22"/>
                <w:lang w:eastAsia="en-US"/>
              </w:rPr>
              <w:t>для ГТП потребления единого закупщика на территории новых субъектов Российской Федерации:</w:t>
            </w:r>
          </w:p>
          <w:p w14:paraId="0100DFC6" w14:textId="77777777" w:rsidR="007B58A6" w:rsidRPr="000605E7" w:rsidRDefault="007B58A6" w:rsidP="007B58A6">
            <w:pPr>
              <w:widowControl w:val="0"/>
              <w:spacing w:before="120" w:after="120"/>
              <w:ind w:left="7"/>
              <w:jc w:val="both"/>
              <w:rPr>
                <w:rFonts w:ascii="Garamond" w:hAnsi="Garamond"/>
                <w:sz w:val="22"/>
                <w:szCs w:val="22"/>
                <w:lang w:eastAsia="en-US"/>
              </w:rPr>
            </w:pPr>
            <w:r w:rsidRPr="000605E7">
              <w:rPr>
                <w:rFonts w:ascii="Garamond" w:hAnsi="Garamond"/>
                <w:position w:val="-14"/>
                <w:sz w:val="22"/>
                <w:szCs w:val="22"/>
                <w:highlight w:val="yellow"/>
                <w:lang w:eastAsia="en-US"/>
              </w:rPr>
              <w:object w:dxaOrig="4440" w:dyaOrig="400" w14:anchorId="5867D2D0">
                <v:shape id="_x0000_i1027" type="#_x0000_t75" style="width:233.65pt;height:23.1pt" o:ole="">
                  <v:imagedata r:id="rId11" o:title=""/>
                </v:shape>
                <o:OLEObject Type="Embed" ProgID="Equation.3" ShapeID="_x0000_i1027" DrawAspect="Content" ObjectID="_1843723882" r:id="rId12"/>
              </w:object>
            </w:r>
            <w:r w:rsidRPr="000605E7">
              <w:rPr>
                <w:rFonts w:ascii="Garamond" w:hAnsi="Garamond"/>
                <w:sz w:val="22"/>
                <w:szCs w:val="22"/>
                <w:lang w:eastAsia="en-US"/>
              </w:rPr>
              <w:t>;</w:t>
            </w:r>
          </w:p>
          <w:p w14:paraId="19956CAC" w14:textId="77777777" w:rsidR="007B58A6" w:rsidRPr="000605E7" w:rsidRDefault="007B58A6" w:rsidP="007B58A6">
            <w:pPr>
              <w:widowControl w:val="0"/>
              <w:numPr>
                <w:ilvl w:val="0"/>
                <w:numId w:val="13"/>
              </w:numPr>
              <w:spacing w:before="120" w:after="120"/>
              <w:ind w:left="1134" w:firstLine="0"/>
              <w:jc w:val="both"/>
              <w:rPr>
                <w:rFonts w:ascii="Garamond" w:hAnsi="Garamond"/>
                <w:sz w:val="22"/>
                <w:szCs w:val="22"/>
                <w:lang w:eastAsia="en-US"/>
              </w:rPr>
            </w:pPr>
            <w:r w:rsidRPr="000605E7">
              <w:rPr>
                <w:rFonts w:ascii="Garamond" w:hAnsi="Garamond"/>
                <w:sz w:val="22"/>
                <w:szCs w:val="22"/>
                <w:lang w:eastAsia="en-US"/>
              </w:rPr>
              <w:t>для прочих ГТП потребления:</w:t>
            </w:r>
          </w:p>
          <w:p w14:paraId="1476CFBD"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position w:val="-14"/>
                <w:sz w:val="22"/>
                <w:szCs w:val="22"/>
                <w:lang w:eastAsia="en-US"/>
              </w:rPr>
              <w:object w:dxaOrig="2439" w:dyaOrig="400" w14:anchorId="220F6A87">
                <v:shape id="_x0000_i1028" type="#_x0000_t75" style="width:165.05pt;height:29.2pt" o:ole="">
                  <v:imagedata r:id="rId13" o:title=""/>
                </v:shape>
                <o:OLEObject Type="Embed" ProgID="Equation.3" ShapeID="_x0000_i1028" DrawAspect="Content" ObjectID="_1843723883" r:id="rId14"/>
              </w:object>
            </w:r>
            <w:r w:rsidRPr="000605E7">
              <w:rPr>
                <w:rFonts w:ascii="Garamond" w:hAnsi="Garamond"/>
                <w:sz w:val="22"/>
                <w:szCs w:val="22"/>
                <w:lang w:eastAsia="en-US"/>
              </w:rPr>
              <w:t>,</w:t>
            </w:r>
          </w:p>
          <w:p w14:paraId="2D0C4F0E"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sz w:val="22"/>
                <w:szCs w:val="22"/>
                <w:lang w:eastAsia="en-US"/>
              </w:rPr>
              <w:t xml:space="preserve">где </w:t>
            </w:r>
          </w:p>
          <w:p w14:paraId="4C418F8F"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i/>
                <w:sz w:val="22"/>
                <w:szCs w:val="22"/>
                <w:lang w:eastAsia="en-US"/>
              </w:rPr>
              <w:t>i</w:t>
            </w:r>
            <w:r w:rsidRPr="000605E7">
              <w:rPr>
                <w:rFonts w:ascii="Garamond" w:hAnsi="Garamond"/>
                <w:sz w:val="22"/>
                <w:szCs w:val="22"/>
                <w:lang w:eastAsia="en-US"/>
              </w:rPr>
              <w:t xml:space="preserve"> – участник оптового рынка;</w:t>
            </w:r>
          </w:p>
          <w:p w14:paraId="0A2D3D60"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i/>
                <w:sz w:val="22"/>
                <w:szCs w:val="22"/>
                <w:lang w:eastAsia="en-US"/>
              </w:rPr>
              <w:t>p</w:t>
            </w:r>
            <w:r w:rsidRPr="000605E7">
              <w:rPr>
                <w:rFonts w:ascii="Garamond" w:hAnsi="Garamond"/>
                <w:sz w:val="22"/>
                <w:szCs w:val="22"/>
                <w:lang w:eastAsia="en-US"/>
              </w:rPr>
              <w:t xml:space="preserve"> – ГТП потребления;</w:t>
            </w:r>
          </w:p>
          <w:p w14:paraId="0498548F"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i/>
                <w:sz w:val="22"/>
                <w:szCs w:val="22"/>
                <w:lang w:eastAsia="en-US"/>
              </w:rPr>
              <w:t>n</w:t>
            </w:r>
            <w:r w:rsidRPr="000605E7">
              <w:rPr>
                <w:rFonts w:ascii="Garamond" w:hAnsi="Garamond"/>
                <w:sz w:val="22"/>
                <w:szCs w:val="22"/>
                <w:lang w:eastAsia="en-US"/>
              </w:rPr>
              <w:t xml:space="preserve"> – узел расчетной модели;</w:t>
            </w:r>
          </w:p>
          <w:p w14:paraId="62F0ACC4" w14:textId="77777777" w:rsidR="007B58A6" w:rsidRPr="000605E7" w:rsidRDefault="007B58A6" w:rsidP="007B58A6">
            <w:pPr>
              <w:widowControl w:val="0"/>
              <w:spacing w:before="120" w:after="120"/>
              <w:jc w:val="both"/>
              <w:rPr>
                <w:rFonts w:ascii="Garamond" w:hAnsi="Garamond"/>
                <w:b/>
                <w:sz w:val="22"/>
                <w:szCs w:val="22"/>
              </w:rPr>
            </w:pPr>
            <w:r w:rsidRPr="000605E7">
              <w:rPr>
                <w:rFonts w:ascii="Garamond" w:hAnsi="Garamond"/>
                <w:i/>
                <w:sz w:val="22"/>
                <w:szCs w:val="22"/>
              </w:rPr>
              <w:t xml:space="preserve">h </w:t>
            </w:r>
            <w:r w:rsidRPr="000605E7">
              <w:rPr>
                <w:rFonts w:ascii="Garamond" w:hAnsi="Garamond"/>
                <w:sz w:val="22"/>
                <w:szCs w:val="22"/>
              </w:rPr>
              <w:t>– час операционных суток.</w:t>
            </w:r>
          </w:p>
        </w:tc>
        <w:tc>
          <w:tcPr>
            <w:tcW w:w="2355" w:type="pct"/>
          </w:tcPr>
          <w:p w14:paraId="4620CB98" w14:textId="77777777" w:rsidR="007B58A6" w:rsidRPr="000605E7" w:rsidRDefault="007B58A6" w:rsidP="007B58A6">
            <w:pPr>
              <w:widowControl w:val="0"/>
              <w:numPr>
                <w:ilvl w:val="3"/>
                <w:numId w:val="0"/>
              </w:numPr>
              <w:tabs>
                <w:tab w:val="num" w:pos="1135"/>
                <w:tab w:val="num" w:pos="1276"/>
              </w:tabs>
              <w:spacing w:before="120" w:after="120"/>
              <w:jc w:val="both"/>
              <w:outlineLvl w:val="3"/>
              <w:rPr>
                <w:rFonts w:ascii="Garamond" w:hAnsi="Garamond"/>
                <w:sz w:val="22"/>
                <w:szCs w:val="22"/>
                <w:lang w:eastAsia="en-US"/>
              </w:rPr>
            </w:pPr>
            <w:r w:rsidRPr="000605E7">
              <w:rPr>
                <w:rFonts w:ascii="Garamond" w:hAnsi="Garamond"/>
                <w:sz w:val="22"/>
                <w:szCs w:val="22"/>
                <w:lang w:eastAsia="en-US"/>
              </w:rPr>
              <w:t>Плановый объем производства в ГТП потребления</w:t>
            </w:r>
          </w:p>
          <w:p w14:paraId="732F71BD"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position w:val="-14"/>
                <w:sz w:val="22"/>
                <w:szCs w:val="22"/>
                <w:lang w:eastAsia="en-US"/>
              </w:rPr>
              <w:object w:dxaOrig="2040" w:dyaOrig="400" w14:anchorId="447690BD">
                <v:shape id="_x0000_i1029" type="#_x0000_t75" style="width:139.25pt;height:29.2pt" o:ole="">
                  <v:imagedata r:id="rId7" o:title=""/>
                </v:shape>
                <o:OLEObject Type="Embed" ProgID="Equation.3" ShapeID="_x0000_i1029" DrawAspect="Content" ObjectID="_1843723884" r:id="rId15"/>
              </w:object>
            </w:r>
            <w:r w:rsidRPr="000605E7">
              <w:rPr>
                <w:rFonts w:ascii="Garamond" w:hAnsi="Garamond"/>
                <w:sz w:val="22"/>
                <w:szCs w:val="22"/>
                <w:lang w:eastAsia="en-US"/>
              </w:rPr>
              <w:t xml:space="preserve"> [МВт.ч] – плановый объем производства в ГТП потребления </w:t>
            </w:r>
            <w:r w:rsidRPr="000605E7">
              <w:rPr>
                <w:rFonts w:ascii="Garamond" w:hAnsi="Garamond"/>
                <w:i/>
                <w:sz w:val="22"/>
                <w:szCs w:val="22"/>
                <w:lang w:eastAsia="en-US"/>
              </w:rPr>
              <w:t>p</w:t>
            </w:r>
            <w:r w:rsidRPr="000605E7">
              <w:rPr>
                <w:rFonts w:ascii="Garamond" w:hAnsi="Garamond"/>
                <w:sz w:val="22"/>
                <w:szCs w:val="22"/>
                <w:lang w:eastAsia="en-US"/>
              </w:rPr>
              <w:t xml:space="preserve"> участника оптового рынка </w:t>
            </w:r>
            <w:r w:rsidRPr="000605E7">
              <w:rPr>
                <w:rFonts w:ascii="Garamond" w:hAnsi="Garamond"/>
                <w:i/>
                <w:sz w:val="22"/>
                <w:szCs w:val="22"/>
                <w:lang w:eastAsia="en-US"/>
              </w:rPr>
              <w:t>i</w:t>
            </w:r>
            <w:r w:rsidRPr="000605E7">
              <w:rPr>
                <w:rFonts w:ascii="Garamond" w:hAnsi="Garamond"/>
                <w:sz w:val="22"/>
                <w:szCs w:val="22"/>
                <w:lang w:eastAsia="en-US"/>
              </w:rPr>
              <w:t xml:space="preserve"> в час операционных суток </w:t>
            </w:r>
            <w:r w:rsidRPr="000605E7">
              <w:rPr>
                <w:rFonts w:ascii="Garamond" w:hAnsi="Garamond"/>
                <w:i/>
                <w:sz w:val="22"/>
                <w:szCs w:val="22"/>
                <w:lang w:eastAsia="en-US"/>
              </w:rPr>
              <w:t>h</w:t>
            </w:r>
            <w:r w:rsidRPr="000605E7">
              <w:rPr>
                <w:rFonts w:ascii="Garamond" w:hAnsi="Garamond"/>
                <w:sz w:val="22"/>
                <w:szCs w:val="22"/>
                <w:lang w:eastAsia="en-US"/>
              </w:rPr>
              <w:t>.</w:t>
            </w:r>
          </w:p>
          <w:p w14:paraId="7E2B5299"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sz w:val="22"/>
                <w:szCs w:val="22"/>
                <w:lang w:eastAsia="en-US"/>
              </w:rPr>
              <w:t xml:space="preserve">КО рассчитывает величину </w:t>
            </w:r>
            <w:r w:rsidRPr="000605E7">
              <w:rPr>
                <w:rFonts w:ascii="Garamond" w:hAnsi="Garamond"/>
                <w:position w:val="-14"/>
                <w:sz w:val="22"/>
                <w:szCs w:val="22"/>
                <w:lang w:eastAsia="en-US"/>
              </w:rPr>
              <w:object w:dxaOrig="2020" w:dyaOrig="400" w14:anchorId="139B7862">
                <v:shape id="_x0000_i1030" type="#_x0000_t75" style="width:137.9pt;height:29.2pt" o:ole="">
                  <v:imagedata r:id="rId9" o:title=""/>
                </v:shape>
                <o:OLEObject Type="Embed" ProgID="Equation.3" ShapeID="_x0000_i1030" DrawAspect="Content" ObjectID="_1843723885" r:id="rId16"/>
              </w:object>
            </w:r>
            <w:r w:rsidRPr="000605E7">
              <w:rPr>
                <w:rFonts w:ascii="Garamond" w:hAnsi="Garamond"/>
                <w:sz w:val="22"/>
                <w:szCs w:val="22"/>
                <w:lang w:eastAsia="en-US"/>
              </w:rPr>
              <w:t xml:space="preserve"> в соответствии с формулой:</w:t>
            </w:r>
          </w:p>
          <w:p w14:paraId="5F0CA9FF" w14:textId="77777777" w:rsidR="007B58A6" w:rsidRPr="000605E7" w:rsidRDefault="007B58A6" w:rsidP="007B58A6">
            <w:pPr>
              <w:widowControl w:val="0"/>
              <w:numPr>
                <w:ilvl w:val="0"/>
                <w:numId w:val="13"/>
              </w:numPr>
              <w:spacing w:before="120" w:after="120"/>
              <w:ind w:left="1134" w:firstLine="0"/>
              <w:jc w:val="both"/>
              <w:rPr>
                <w:rFonts w:ascii="Garamond" w:hAnsi="Garamond"/>
                <w:sz w:val="22"/>
                <w:szCs w:val="22"/>
                <w:lang w:eastAsia="en-US"/>
              </w:rPr>
            </w:pPr>
            <w:r w:rsidRPr="000605E7">
              <w:rPr>
                <w:rFonts w:ascii="Garamond" w:hAnsi="Garamond"/>
                <w:sz w:val="22"/>
                <w:szCs w:val="22"/>
                <w:lang w:eastAsia="en-US"/>
              </w:rPr>
              <w:t>для ГТП потребления единого закупщика на территории новых субъектов Российской Федерации:</w:t>
            </w:r>
          </w:p>
          <w:p w14:paraId="03E28391" w14:textId="77777777" w:rsidR="007B58A6" w:rsidRPr="000605E7" w:rsidRDefault="007B58A6" w:rsidP="007B58A6">
            <w:pPr>
              <w:widowControl w:val="0"/>
              <w:spacing w:before="120" w:after="120"/>
              <w:ind w:left="7"/>
              <w:jc w:val="both"/>
              <w:rPr>
                <w:rFonts w:ascii="Garamond" w:hAnsi="Garamond"/>
                <w:sz w:val="22"/>
                <w:szCs w:val="22"/>
                <w:lang w:eastAsia="en-US"/>
              </w:rPr>
            </w:pPr>
            <w:r w:rsidRPr="000605E7">
              <w:rPr>
                <w:rFonts w:ascii="Garamond" w:hAnsi="Garamond"/>
                <w:position w:val="-14"/>
                <w:sz w:val="22"/>
                <w:szCs w:val="22"/>
                <w:highlight w:val="yellow"/>
                <w:lang w:eastAsia="en-US"/>
              </w:rPr>
              <w:object w:dxaOrig="4620" w:dyaOrig="400" w14:anchorId="4E65F349">
                <v:shape id="_x0000_i1031" type="#_x0000_t75" style="width:243.15pt;height:23.1pt" o:ole="">
                  <v:imagedata r:id="rId17" o:title=""/>
                </v:shape>
                <o:OLEObject Type="Embed" ProgID="Equation.3" ShapeID="_x0000_i1031" DrawAspect="Content" ObjectID="_1843723886" r:id="rId18"/>
              </w:object>
            </w:r>
            <w:r w:rsidRPr="000605E7">
              <w:rPr>
                <w:rFonts w:ascii="Garamond" w:hAnsi="Garamond"/>
                <w:sz w:val="22"/>
                <w:szCs w:val="22"/>
                <w:lang w:eastAsia="en-US"/>
              </w:rPr>
              <w:t>;</w:t>
            </w:r>
          </w:p>
          <w:p w14:paraId="23DE02AE" w14:textId="77777777" w:rsidR="007B58A6" w:rsidRPr="000605E7" w:rsidRDefault="007B58A6" w:rsidP="007B58A6">
            <w:pPr>
              <w:widowControl w:val="0"/>
              <w:numPr>
                <w:ilvl w:val="0"/>
                <w:numId w:val="13"/>
              </w:numPr>
              <w:spacing w:before="120" w:after="120"/>
              <w:ind w:left="1134" w:firstLine="0"/>
              <w:jc w:val="both"/>
              <w:rPr>
                <w:rFonts w:ascii="Garamond" w:hAnsi="Garamond"/>
                <w:sz w:val="22"/>
                <w:szCs w:val="22"/>
                <w:lang w:eastAsia="en-US"/>
              </w:rPr>
            </w:pPr>
            <w:r w:rsidRPr="000605E7">
              <w:rPr>
                <w:rFonts w:ascii="Garamond" w:hAnsi="Garamond"/>
                <w:sz w:val="22"/>
                <w:szCs w:val="22"/>
                <w:lang w:eastAsia="en-US"/>
              </w:rPr>
              <w:t>для прочих ГТП потребления:</w:t>
            </w:r>
          </w:p>
          <w:p w14:paraId="17199F1C"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position w:val="-14"/>
                <w:sz w:val="22"/>
                <w:szCs w:val="22"/>
                <w:lang w:eastAsia="en-US"/>
              </w:rPr>
              <w:object w:dxaOrig="2439" w:dyaOrig="400" w14:anchorId="38330D63">
                <v:shape id="_x0000_i1032" type="#_x0000_t75" style="width:165.05pt;height:29.2pt" o:ole="">
                  <v:imagedata r:id="rId13" o:title=""/>
                </v:shape>
                <o:OLEObject Type="Embed" ProgID="Equation.3" ShapeID="_x0000_i1032" DrawAspect="Content" ObjectID="_1843723887" r:id="rId19"/>
              </w:object>
            </w:r>
            <w:r w:rsidRPr="000605E7">
              <w:rPr>
                <w:rFonts w:ascii="Garamond" w:hAnsi="Garamond"/>
                <w:sz w:val="22"/>
                <w:szCs w:val="22"/>
                <w:lang w:eastAsia="en-US"/>
              </w:rPr>
              <w:t>,</w:t>
            </w:r>
          </w:p>
          <w:p w14:paraId="4CF9BD1A"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sz w:val="22"/>
                <w:szCs w:val="22"/>
                <w:lang w:eastAsia="en-US"/>
              </w:rPr>
              <w:t xml:space="preserve">где </w:t>
            </w:r>
          </w:p>
          <w:p w14:paraId="23D876AC"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i/>
                <w:sz w:val="22"/>
                <w:szCs w:val="22"/>
                <w:lang w:eastAsia="en-US"/>
              </w:rPr>
              <w:t>i</w:t>
            </w:r>
            <w:r w:rsidRPr="000605E7">
              <w:rPr>
                <w:rFonts w:ascii="Garamond" w:hAnsi="Garamond"/>
                <w:sz w:val="22"/>
                <w:szCs w:val="22"/>
                <w:lang w:eastAsia="en-US"/>
              </w:rPr>
              <w:t xml:space="preserve"> – участник оптового рынка;</w:t>
            </w:r>
          </w:p>
          <w:p w14:paraId="424D715C"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i/>
                <w:sz w:val="22"/>
                <w:szCs w:val="22"/>
                <w:lang w:eastAsia="en-US"/>
              </w:rPr>
              <w:t>p</w:t>
            </w:r>
            <w:r w:rsidRPr="000605E7">
              <w:rPr>
                <w:rFonts w:ascii="Garamond" w:hAnsi="Garamond"/>
                <w:sz w:val="22"/>
                <w:szCs w:val="22"/>
                <w:lang w:eastAsia="en-US"/>
              </w:rPr>
              <w:t xml:space="preserve"> – ГТП потребления;</w:t>
            </w:r>
          </w:p>
          <w:p w14:paraId="3002BE33" w14:textId="77777777" w:rsidR="007B58A6" w:rsidRPr="000605E7" w:rsidRDefault="007B58A6" w:rsidP="007B58A6">
            <w:pPr>
              <w:widowControl w:val="0"/>
              <w:spacing w:before="120" w:after="120"/>
              <w:jc w:val="both"/>
              <w:rPr>
                <w:rFonts w:ascii="Garamond" w:hAnsi="Garamond"/>
                <w:sz w:val="22"/>
                <w:szCs w:val="22"/>
                <w:lang w:eastAsia="en-US"/>
              </w:rPr>
            </w:pPr>
            <w:r w:rsidRPr="000605E7">
              <w:rPr>
                <w:rFonts w:ascii="Garamond" w:hAnsi="Garamond"/>
                <w:i/>
                <w:sz w:val="22"/>
                <w:szCs w:val="22"/>
                <w:lang w:eastAsia="en-US"/>
              </w:rPr>
              <w:t>n</w:t>
            </w:r>
            <w:r w:rsidRPr="000605E7">
              <w:rPr>
                <w:rFonts w:ascii="Garamond" w:hAnsi="Garamond"/>
                <w:sz w:val="22"/>
                <w:szCs w:val="22"/>
                <w:lang w:eastAsia="en-US"/>
              </w:rPr>
              <w:t xml:space="preserve"> – узел расчетной модели;</w:t>
            </w:r>
          </w:p>
          <w:p w14:paraId="744773F4" w14:textId="77777777" w:rsidR="007B58A6" w:rsidRPr="000605E7" w:rsidRDefault="007B58A6" w:rsidP="007B58A6">
            <w:pPr>
              <w:widowControl w:val="0"/>
              <w:spacing w:before="120" w:after="120"/>
              <w:jc w:val="both"/>
              <w:rPr>
                <w:rFonts w:ascii="Garamond" w:hAnsi="Garamond"/>
                <w:sz w:val="22"/>
                <w:szCs w:val="22"/>
              </w:rPr>
            </w:pPr>
            <w:r w:rsidRPr="000605E7">
              <w:rPr>
                <w:rFonts w:ascii="Garamond" w:hAnsi="Garamond"/>
                <w:i/>
                <w:sz w:val="22"/>
                <w:szCs w:val="22"/>
              </w:rPr>
              <w:t xml:space="preserve">h </w:t>
            </w:r>
            <w:r w:rsidRPr="000605E7">
              <w:rPr>
                <w:rFonts w:ascii="Garamond" w:hAnsi="Garamond"/>
                <w:sz w:val="22"/>
                <w:szCs w:val="22"/>
              </w:rPr>
              <w:t>– час операционных суток.</w:t>
            </w:r>
          </w:p>
        </w:tc>
      </w:tr>
      <w:tr w:rsidR="00EC206C" w:rsidRPr="00204C57" w14:paraId="0AD3839A" w14:textId="77777777" w:rsidTr="007B58A6">
        <w:tc>
          <w:tcPr>
            <w:tcW w:w="298" w:type="pct"/>
            <w:vAlign w:val="center"/>
          </w:tcPr>
          <w:p w14:paraId="1FD1C87D" w14:textId="7E0458CB" w:rsidR="00EC206C" w:rsidRPr="000605E7" w:rsidRDefault="00EC206C" w:rsidP="007B58A6">
            <w:pPr>
              <w:jc w:val="center"/>
              <w:rPr>
                <w:rFonts w:ascii="Garamond" w:hAnsi="Garamond"/>
                <w:b/>
                <w:bCs/>
                <w:sz w:val="22"/>
                <w:szCs w:val="22"/>
              </w:rPr>
            </w:pPr>
            <w:r w:rsidRPr="000605E7">
              <w:rPr>
                <w:rFonts w:ascii="Garamond" w:hAnsi="Garamond"/>
                <w:b/>
                <w:bCs/>
                <w:sz w:val="22"/>
                <w:szCs w:val="22"/>
              </w:rPr>
              <w:t>7.3.1</w:t>
            </w:r>
          </w:p>
        </w:tc>
        <w:tc>
          <w:tcPr>
            <w:tcW w:w="2348" w:type="pct"/>
          </w:tcPr>
          <w:p w14:paraId="2A694A76" w14:textId="77777777" w:rsidR="00EC206C" w:rsidRPr="000605E7" w:rsidRDefault="00EC206C" w:rsidP="00683FE6">
            <w:pPr>
              <w:jc w:val="both"/>
              <w:rPr>
                <w:rFonts w:ascii="Garamond" w:hAnsi="Garamond"/>
                <w:sz w:val="22"/>
                <w:szCs w:val="22"/>
              </w:rPr>
            </w:pPr>
            <w:r w:rsidRPr="000605E7">
              <w:rPr>
                <w:rFonts w:ascii="Garamond" w:hAnsi="Garamond"/>
                <w:sz w:val="22"/>
                <w:szCs w:val="22"/>
              </w:rPr>
              <w:t>Зарегистрированный объем электроэнергии по небиржевому свободному договору купли-продажи электрической энергии и мощности или объем электрической энергии на покрытие собственного потребления</w:t>
            </w:r>
          </w:p>
          <w:p w14:paraId="245A6A8F" w14:textId="77777777" w:rsidR="00EC206C" w:rsidRPr="000605E7" w:rsidRDefault="00EC206C" w:rsidP="00683FE6">
            <w:pPr>
              <w:pStyle w:val="subsubclauseindent"/>
              <w:spacing w:after="0"/>
              <w:ind w:left="0"/>
              <w:rPr>
                <w:rFonts w:ascii="Garamond" w:hAnsi="Garamond"/>
                <w:szCs w:val="22"/>
                <w:lang w:val="ru-RU"/>
              </w:rPr>
            </w:pPr>
            <w:r w:rsidRPr="000605E7">
              <w:rPr>
                <w:rFonts w:ascii="Garamond" w:hAnsi="Garamond"/>
                <w:position w:val="-14"/>
                <w:szCs w:val="22"/>
                <w:lang w:val="ru-RU"/>
              </w:rPr>
              <w:object w:dxaOrig="800" w:dyaOrig="400" w14:anchorId="07CF6F91">
                <v:shape id="_x0000_i1033" type="#_x0000_t75" style="width:55.7pt;height:28.55pt" o:ole="">
                  <v:imagedata r:id="rId20" o:title=""/>
                </v:shape>
                <o:OLEObject Type="Embed" ProgID="Equation.3" ShapeID="_x0000_i1033" DrawAspect="Content" ObjectID="_1843723888" r:id="rId21"/>
              </w:object>
            </w:r>
            <w:r w:rsidRPr="000605E7">
              <w:rPr>
                <w:rFonts w:ascii="Garamond" w:hAnsi="Garamond"/>
                <w:szCs w:val="22"/>
                <w:lang w:val="ru-RU"/>
              </w:rPr>
              <w:t xml:space="preserve"> [МВт•ч] – зарегистрированный договорный объем электроэнергии по небиржевому свободному договору купли-продажи электрической энергии и мощности (далее – небиржевому СДЭМ) или </w:t>
            </w:r>
            <w:r w:rsidRPr="000605E7">
              <w:rPr>
                <w:rFonts w:ascii="Garamond" w:hAnsi="Garamond"/>
                <w:bCs/>
                <w:szCs w:val="22"/>
                <w:lang w:val="ru-RU"/>
              </w:rPr>
              <w:t>объем электрической энергии на покрытие собственного потребления</w:t>
            </w:r>
            <w:r w:rsidRPr="000605E7">
              <w:rPr>
                <w:rFonts w:ascii="Garamond" w:hAnsi="Garamond"/>
                <w:szCs w:val="22"/>
                <w:lang w:val="ru-RU"/>
              </w:rPr>
              <w:t xml:space="preserve"> для небиржевого свободного двустороннего договора </w:t>
            </w:r>
            <w:r w:rsidRPr="000605E7">
              <w:rPr>
                <w:rFonts w:ascii="Garamond" w:hAnsi="Garamond"/>
                <w:bCs/>
                <w:szCs w:val="22"/>
                <w:lang w:val="ru-RU"/>
              </w:rPr>
              <w:t xml:space="preserve">или объема электрической энергии на покрытие собственного потребления </w:t>
            </w:r>
            <w:r w:rsidRPr="000605E7">
              <w:rPr>
                <w:rFonts w:ascii="Garamond" w:hAnsi="Garamond"/>
                <w:i/>
                <w:szCs w:val="22"/>
                <w:lang w:val="ru-RU"/>
              </w:rPr>
              <w:t>f</w:t>
            </w:r>
            <w:r w:rsidRPr="000605E7">
              <w:rPr>
                <w:rFonts w:ascii="Garamond" w:hAnsi="Garamond"/>
                <w:szCs w:val="22"/>
                <w:lang w:val="ru-RU"/>
              </w:rPr>
              <w:t xml:space="preserve"> в час операционных суток </w:t>
            </w:r>
            <w:r w:rsidRPr="000605E7">
              <w:rPr>
                <w:rFonts w:ascii="Garamond" w:hAnsi="Garamond"/>
                <w:i/>
                <w:szCs w:val="22"/>
                <w:lang w:val="ru-RU"/>
              </w:rPr>
              <w:t>h</w:t>
            </w:r>
            <w:r w:rsidRPr="000605E7">
              <w:rPr>
                <w:rFonts w:ascii="Garamond" w:hAnsi="Garamond"/>
                <w:szCs w:val="22"/>
                <w:lang w:val="ru-RU"/>
              </w:rPr>
              <w:t>.</w:t>
            </w:r>
          </w:p>
          <w:p w14:paraId="4E052BCA" w14:textId="3BB6B3AF" w:rsidR="00EC206C" w:rsidRPr="000605E7" w:rsidRDefault="00EC206C" w:rsidP="00EC206C">
            <w:pPr>
              <w:widowControl w:val="0"/>
              <w:numPr>
                <w:ilvl w:val="3"/>
                <w:numId w:val="0"/>
              </w:numPr>
              <w:tabs>
                <w:tab w:val="num" w:pos="1135"/>
                <w:tab w:val="num" w:pos="1276"/>
              </w:tabs>
              <w:spacing w:before="120" w:after="120"/>
              <w:jc w:val="both"/>
              <w:outlineLvl w:val="3"/>
              <w:rPr>
                <w:rFonts w:ascii="Garamond" w:hAnsi="Garamond"/>
                <w:sz w:val="22"/>
                <w:szCs w:val="22"/>
                <w:lang w:eastAsia="en-US"/>
              </w:rPr>
            </w:pPr>
            <w:r w:rsidRPr="000605E7">
              <w:rPr>
                <w:rFonts w:ascii="Garamond" w:hAnsi="Garamond"/>
                <w:sz w:val="22"/>
                <w:szCs w:val="22"/>
              </w:rPr>
              <w:t xml:space="preserve">КО определяет величину </w:t>
            </w:r>
            <w:r w:rsidRPr="000605E7">
              <w:rPr>
                <w:rFonts w:ascii="Garamond" w:hAnsi="Garamond"/>
                <w:position w:val="-14"/>
                <w:sz w:val="22"/>
                <w:szCs w:val="22"/>
              </w:rPr>
              <w:object w:dxaOrig="800" w:dyaOrig="400" w14:anchorId="3BF7BF0E">
                <v:shape id="_x0000_i1034" type="#_x0000_t75" style="width:55.7pt;height:28.55pt" o:ole="">
                  <v:imagedata r:id="rId22" o:title=""/>
                </v:shape>
                <o:OLEObject Type="Embed" ProgID="Equation.3" ShapeID="_x0000_i1034" DrawAspect="Content" ObjectID="_1843723889" r:id="rId23"/>
              </w:object>
            </w:r>
            <w:r w:rsidRPr="000605E7">
              <w:rPr>
                <w:rFonts w:ascii="Garamond" w:hAnsi="Garamond"/>
                <w:sz w:val="22"/>
                <w:szCs w:val="22"/>
              </w:rPr>
              <w:t xml:space="preserve"> в соответствии с </w:t>
            </w:r>
            <w:r w:rsidRPr="000605E7">
              <w:rPr>
                <w:rFonts w:ascii="Garamond" w:hAnsi="Garamond"/>
                <w:i/>
                <w:sz w:val="22"/>
                <w:szCs w:val="22"/>
              </w:rPr>
              <w:t xml:space="preserve">Регламентом регистрации и учета свободных договоров купли-продажи электрической энергии и мощности </w:t>
            </w:r>
            <w:r w:rsidRPr="000605E7">
              <w:rPr>
                <w:rFonts w:ascii="Garamond" w:hAnsi="Garamond"/>
                <w:sz w:val="22"/>
                <w:szCs w:val="22"/>
              </w:rPr>
              <w:t xml:space="preserve">(Приложение № </w:t>
            </w:r>
            <w:r w:rsidRPr="000605E7">
              <w:rPr>
                <w:rFonts w:ascii="Garamond" w:hAnsi="Garamond"/>
                <w:sz w:val="22"/>
                <w:szCs w:val="22"/>
                <w:highlight w:val="yellow"/>
              </w:rPr>
              <w:t>6.4</w:t>
            </w:r>
            <w:r w:rsidRPr="000605E7">
              <w:rPr>
                <w:rFonts w:ascii="Garamond" w:hAnsi="Garamond"/>
                <w:sz w:val="22"/>
                <w:szCs w:val="22"/>
              </w:rPr>
              <w:t xml:space="preserve"> к </w:t>
            </w:r>
            <w:r w:rsidRPr="000605E7">
              <w:rPr>
                <w:rFonts w:ascii="Garamond" w:hAnsi="Garamond"/>
                <w:i/>
                <w:sz w:val="22"/>
                <w:szCs w:val="22"/>
              </w:rPr>
              <w:t>Договору о присоединении к торговой системе оптового рынка</w:t>
            </w:r>
            <w:r w:rsidRPr="000605E7">
              <w:rPr>
                <w:rFonts w:ascii="Garamond" w:hAnsi="Garamond"/>
                <w:sz w:val="22"/>
                <w:szCs w:val="22"/>
              </w:rPr>
              <w:t>).</w:t>
            </w:r>
          </w:p>
        </w:tc>
        <w:tc>
          <w:tcPr>
            <w:tcW w:w="2355" w:type="pct"/>
          </w:tcPr>
          <w:p w14:paraId="49B418B2" w14:textId="77777777" w:rsidR="00EC206C" w:rsidRPr="000605E7" w:rsidRDefault="00EC206C" w:rsidP="00EC206C">
            <w:pPr>
              <w:jc w:val="both"/>
              <w:rPr>
                <w:rFonts w:ascii="Garamond" w:hAnsi="Garamond"/>
                <w:sz w:val="22"/>
                <w:szCs w:val="22"/>
              </w:rPr>
            </w:pPr>
            <w:r w:rsidRPr="000605E7">
              <w:rPr>
                <w:rFonts w:ascii="Garamond" w:hAnsi="Garamond"/>
                <w:sz w:val="22"/>
                <w:szCs w:val="22"/>
              </w:rPr>
              <w:t>Зарегистрированный объем электроэнергии по небиржевому свободному договору купли-продажи электрической энергии и мощности или объем электрической энергии на покрытие собственного потребления</w:t>
            </w:r>
          </w:p>
          <w:p w14:paraId="1D2448EC" w14:textId="77777777" w:rsidR="00EC206C" w:rsidRPr="000605E7" w:rsidRDefault="00EC206C" w:rsidP="00EC206C">
            <w:pPr>
              <w:pStyle w:val="subsubclauseindent"/>
              <w:spacing w:after="0"/>
              <w:ind w:left="0"/>
              <w:rPr>
                <w:rFonts w:ascii="Garamond" w:hAnsi="Garamond"/>
                <w:szCs w:val="22"/>
                <w:lang w:val="ru-RU"/>
              </w:rPr>
            </w:pPr>
            <w:r w:rsidRPr="000605E7">
              <w:rPr>
                <w:rFonts w:ascii="Garamond" w:hAnsi="Garamond"/>
                <w:position w:val="-14"/>
                <w:szCs w:val="22"/>
                <w:lang w:val="ru-RU"/>
              </w:rPr>
              <w:object w:dxaOrig="800" w:dyaOrig="400" w14:anchorId="4D37240B">
                <v:shape id="_x0000_i1035" type="#_x0000_t75" style="width:55.7pt;height:28.55pt" o:ole="">
                  <v:imagedata r:id="rId20" o:title=""/>
                </v:shape>
                <o:OLEObject Type="Embed" ProgID="Equation.3" ShapeID="_x0000_i1035" DrawAspect="Content" ObjectID="_1843723890" r:id="rId24"/>
              </w:object>
            </w:r>
            <w:r w:rsidRPr="000605E7">
              <w:rPr>
                <w:rFonts w:ascii="Garamond" w:hAnsi="Garamond"/>
                <w:szCs w:val="22"/>
                <w:lang w:val="ru-RU"/>
              </w:rPr>
              <w:t xml:space="preserve"> [МВт•ч] – зарегистрированный договорный объем электроэнергии по небиржевому свободному договору купли-продажи электрической энергии и мощности (далее – небиржевому СДЭМ) или </w:t>
            </w:r>
            <w:r w:rsidRPr="000605E7">
              <w:rPr>
                <w:rFonts w:ascii="Garamond" w:hAnsi="Garamond"/>
                <w:bCs/>
                <w:szCs w:val="22"/>
                <w:lang w:val="ru-RU"/>
              </w:rPr>
              <w:t>объем электрической энергии на покрытие собственного потребления</w:t>
            </w:r>
            <w:r w:rsidRPr="000605E7">
              <w:rPr>
                <w:rFonts w:ascii="Garamond" w:hAnsi="Garamond"/>
                <w:szCs w:val="22"/>
                <w:lang w:val="ru-RU"/>
              </w:rPr>
              <w:t xml:space="preserve"> для небиржевого свободного двустороннего договора </w:t>
            </w:r>
            <w:r w:rsidRPr="000605E7">
              <w:rPr>
                <w:rFonts w:ascii="Garamond" w:hAnsi="Garamond"/>
                <w:bCs/>
                <w:szCs w:val="22"/>
                <w:lang w:val="ru-RU"/>
              </w:rPr>
              <w:t xml:space="preserve">или объема электрической энергии на покрытие собственного потребления </w:t>
            </w:r>
            <w:r w:rsidRPr="000605E7">
              <w:rPr>
                <w:rFonts w:ascii="Garamond" w:hAnsi="Garamond"/>
                <w:i/>
                <w:szCs w:val="22"/>
                <w:lang w:val="ru-RU"/>
              </w:rPr>
              <w:t>f</w:t>
            </w:r>
            <w:r w:rsidRPr="000605E7">
              <w:rPr>
                <w:rFonts w:ascii="Garamond" w:hAnsi="Garamond"/>
                <w:szCs w:val="22"/>
                <w:lang w:val="ru-RU"/>
              </w:rPr>
              <w:t xml:space="preserve"> в час операционных суток </w:t>
            </w:r>
            <w:r w:rsidRPr="000605E7">
              <w:rPr>
                <w:rFonts w:ascii="Garamond" w:hAnsi="Garamond"/>
                <w:i/>
                <w:szCs w:val="22"/>
                <w:lang w:val="ru-RU"/>
              </w:rPr>
              <w:t>h</w:t>
            </w:r>
            <w:r w:rsidRPr="000605E7">
              <w:rPr>
                <w:rFonts w:ascii="Garamond" w:hAnsi="Garamond"/>
                <w:szCs w:val="22"/>
                <w:lang w:val="ru-RU"/>
              </w:rPr>
              <w:t>.</w:t>
            </w:r>
          </w:p>
          <w:p w14:paraId="376DD00E" w14:textId="40059D9B" w:rsidR="00EC206C" w:rsidRPr="000605E7" w:rsidRDefault="00EC206C">
            <w:pPr>
              <w:widowControl w:val="0"/>
              <w:numPr>
                <w:ilvl w:val="3"/>
                <w:numId w:val="0"/>
              </w:numPr>
              <w:tabs>
                <w:tab w:val="num" w:pos="1135"/>
                <w:tab w:val="num" w:pos="1276"/>
              </w:tabs>
              <w:spacing w:before="120" w:after="120"/>
              <w:jc w:val="both"/>
              <w:outlineLvl w:val="3"/>
              <w:rPr>
                <w:rFonts w:ascii="Garamond" w:hAnsi="Garamond"/>
                <w:sz w:val="22"/>
                <w:szCs w:val="22"/>
                <w:lang w:eastAsia="en-US"/>
              </w:rPr>
            </w:pPr>
            <w:r w:rsidRPr="000605E7">
              <w:rPr>
                <w:rFonts w:ascii="Garamond" w:hAnsi="Garamond"/>
                <w:sz w:val="22"/>
                <w:szCs w:val="22"/>
              </w:rPr>
              <w:t xml:space="preserve">КО определяет величину </w:t>
            </w:r>
            <w:r w:rsidRPr="000605E7">
              <w:rPr>
                <w:rFonts w:ascii="Garamond" w:hAnsi="Garamond"/>
                <w:position w:val="-14"/>
                <w:sz w:val="22"/>
                <w:szCs w:val="22"/>
              </w:rPr>
              <w:object w:dxaOrig="800" w:dyaOrig="400" w14:anchorId="576E9E19">
                <v:shape id="_x0000_i1036" type="#_x0000_t75" style="width:55.7pt;height:28.55pt" o:ole="">
                  <v:imagedata r:id="rId22" o:title=""/>
                </v:shape>
                <o:OLEObject Type="Embed" ProgID="Equation.3" ShapeID="_x0000_i1036" DrawAspect="Content" ObjectID="_1843723891" r:id="rId25"/>
              </w:object>
            </w:r>
            <w:r w:rsidRPr="000605E7">
              <w:rPr>
                <w:rFonts w:ascii="Garamond" w:hAnsi="Garamond"/>
                <w:sz w:val="22"/>
                <w:szCs w:val="22"/>
              </w:rPr>
              <w:t xml:space="preserve"> в соответствии с </w:t>
            </w:r>
            <w:r w:rsidRPr="000605E7">
              <w:rPr>
                <w:rFonts w:ascii="Garamond" w:hAnsi="Garamond"/>
                <w:i/>
                <w:sz w:val="22"/>
                <w:szCs w:val="22"/>
              </w:rPr>
              <w:t xml:space="preserve">Регламентом регистрации и учета свободных договоров купли-продажи </w:t>
            </w:r>
            <w:r w:rsidRPr="000605E7">
              <w:rPr>
                <w:rFonts w:ascii="Garamond" w:hAnsi="Garamond"/>
                <w:i/>
                <w:sz w:val="22"/>
                <w:szCs w:val="22"/>
                <w:highlight w:val="yellow"/>
              </w:rPr>
              <w:t>мощности (</w:t>
            </w:r>
            <w:r w:rsidRPr="000605E7">
              <w:rPr>
                <w:rFonts w:ascii="Garamond" w:hAnsi="Garamond"/>
                <w:i/>
                <w:sz w:val="22"/>
                <w:szCs w:val="22"/>
              </w:rPr>
              <w:t>электрической энергии и мощности</w:t>
            </w:r>
            <w:r w:rsidRPr="000605E7">
              <w:rPr>
                <w:rFonts w:ascii="Garamond" w:hAnsi="Garamond"/>
                <w:i/>
                <w:sz w:val="22"/>
                <w:szCs w:val="22"/>
                <w:highlight w:val="yellow"/>
              </w:rPr>
              <w:t>)</w:t>
            </w:r>
            <w:r w:rsidRPr="000605E7">
              <w:rPr>
                <w:rFonts w:ascii="Garamond" w:hAnsi="Garamond"/>
                <w:i/>
                <w:sz w:val="22"/>
                <w:szCs w:val="22"/>
              </w:rPr>
              <w:t xml:space="preserve"> </w:t>
            </w:r>
            <w:r w:rsidRPr="000605E7">
              <w:rPr>
                <w:rFonts w:ascii="Garamond" w:hAnsi="Garamond"/>
                <w:sz w:val="22"/>
                <w:szCs w:val="22"/>
              </w:rPr>
              <w:t xml:space="preserve">(Приложение № </w:t>
            </w:r>
            <w:r w:rsidRPr="000605E7">
              <w:rPr>
                <w:rFonts w:ascii="Garamond" w:hAnsi="Garamond"/>
                <w:sz w:val="22"/>
                <w:szCs w:val="22"/>
                <w:highlight w:val="yellow"/>
              </w:rPr>
              <w:t>6.8</w:t>
            </w:r>
            <w:r w:rsidRPr="000605E7">
              <w:rPr>
                <w:rFonts w:ascii="Garamond" w:hAnsi="Garamond"/>
                <w:sz w:val="22"/>
                <w:szCs w:val="22"/>
              </w:rPr>
              <w:t xml:space="preserve"> к </w:t>
            </w:r>
            <w:r w:rsidRPr="000605E7">
              <w:rPr>
                <w:rFonts w:ascii="Garamond" w:hAnsi="Garamond"/>
                <w:i/>
                <w:sz w:val="22"/>
                <w:szCs w:val="22"/>
              </w:rPr>
              <w:t>Договору о присоединении к торговой системе оптового рынка</w:t>
            </w:r>
            <w:r w:rsidRPr="000605E7">
              <w:rPr>
                <w:rFonts w:ascii="Garamond" w:hAnsi="Garamond"/>
                <w:sz w:val="22"/>
                <w:szCs w:val="22"/>
              </w:rPr>
              <w:t>).</w:t>
            </w:r>
          </w:p>
        </w:tc>
      </w:tr>
      <w:tr w:rsidR="00EC206C" w:rsidRPr="00204C57" w14:paraId="7B8CA4AC" w14:textId="77777777" w:rsidTr="007B58A6">
        <w:tc>
          <w:tcPr>
            <w:tcW w:w="298" w:type="pct"/>
            <w:vAlign w:val="center"/>
          </w:tcPr>
          <w:p w14:paraId="587CDF3F" w14:textId="063722A3" w:rsidR="00EC206C" w:rsidRPr="000605E7" w:rsidRDefault="00EC206C" w:rsidP="007B58A6">
            <w:pPr>
              <w:jc w:val="center"/>
              <w:rPr>
                <w:rFonts w:ascii="Garamond" w:hAnsi="Garamond"/>
                <w:b/>
                <w:bCs/>
                <w:sz w:val="22"/>
                <w:szCs w:val="22"/>
              </w:rPr>
            </w:pPr>
            <w:r w:rsidRPr="000605E7">
              <w:rPr>
                <w:rFonts w:ascii="Garamond" w:hAnsi="Garamond"/>
                <w:b/>
                <w:bCs/>
                <w:sz w:val="22"/>
                <w:szCs w:val="22"/>
              </w:rPr>
              <w:t>7.3.2</w:t>
            </w:r>
          </w:p>
        </w:tc>
        <w:tc>
          <w:tcPr>
            <w:tcW w:w="2348" w:type="pct"/>
          </w:tcPr>
          <w:p w14:paraId="44EC64EA" w14:textId="77777777" w:rsidR="00EC206C" w:rsidRPr="000605E7" w:rsidRDefault="00EC206C" w:rsidP="00683FE6">
            <w:pPr>
              <w:jc w:val="both"/>
              <w:rPr>
                <w:rFonts w:ascii="Garamond" w:hAnsi="Garamond"/>
                <w:sz w:val="22"/>
                <w:szCs w:val="22"/>
              </w:rPr>
            </w:pPr>
            <w:r w:rsidRPr="000605E7">
              <w:rPr>
                <w:rFonts w:ascii="Garamond" w:hAnsi="Garamond"/>
                <w:sz w:val="22"/>
                <w:szCs w:val="22"/>
              </w:rPr>
              <w:t>Объем электроэнергии по небиржевому свободному договору купли-продажи электрической энергии и мощности или объем электрической энергии на покрытие собственного потребления</w:t>
            </w:r>
          </w:p>
          <w:p w14:paraId="3BE84A63" w14:textId="77777777" w:rsidR="00EC206C" w:rsidRPr="000605E7" w:rsidRDefault="00EC206C" w:rsidP="00683FE6">
            <w:pPr>
              <w:pStyle w:val="subsubclauseindent"/>
              <w:spacing w:after="0"/>
              <w:ind w:left="0"/>
              <w:rPr>
                <w:rFonts w:ascii="Garamond" w:hAnsi="Garamond"/>
                <w:szCs w:val="22"/>
                <w:lang w:val="ru-RU"/>
              </w:rPr>
            </w:pPr>
            <w:r w:rsidRPr="000605E7">
              <w:rPr>
                <w:rFonts w:ascii="Garamond" w:hAnsi="Garamond"/>
                <w:position w:val="-14"/>
                <w:szCs w:val="22"/>
                <w:lang w:val="ru-RU"/>
              </w:rPr>
              <w:object w:dxaOrig="720" w:dyaOrig="400" w14:anchorId="0C3886FB">
                <v:shape id="_x0000_i1037" type="#_x0000_t75" style="width:50.95pt;height:29.2pt" o:ole="">
                  <v:imagedata r:id="rId26" o:title=""/>
                </v:shape>
                <o:OLEObject Type="Embed" ProgID="Equation.3" ShapeID="_x0000_i1037" DrawAspect="Content" ObjectID="_1843723892" r:id="rId27"/>
              </w:object>
            </w:r>
            <w:r w:rsidRPr="000605E7">
              <w:rPr>
                <w:rFonts w:ascii="Garamond" w:hAnsi="Garamond"/>
                <w:szCs w:val="22"/>
                <w:lang w:val="ru-RU"/>
              </w:rPr>
              <w:t xml:space="preserve"> [МВт•ч] – договорный объем электроэнергии по небиржевому свободному договору купли-продажи электрической энергии и мощности (далее – небиржевому СДЭМ) или </w:t>
            </w:r>
            <w:r w:rsidRPr="000605E7">
              <w:rPr>
                <w:rFonts w:ascii="Garamond" w:hAnsi="Garamond"/>
                <w:bCs/>
                <w:szCs w:val="22"/>
                <w:lang w:val="ru-RU"/>
              </w:rPr>
              <w:t>объем электрической энергии на покрытие собственного потребления</w:t>
            </w:r>
            <w:r w:rsidRPr="000605E7">
              <w:rPr>
                <w:rFonts w:ascii="Garamond" w:hAnsi="Garamond"/>
                <w:szCs w:val="22"/>
                <w:lang w:val="ru-RU"/>
              </w:rPr>
              <w:t xml:space="preserve"> для небиржевого свободного двустороннего договора </w:t>
            </w:r>
            <w:r w:rsidRPr="000605E7">
              <w:rPr>
                <w:rFonts w:ascii="Garamond" w:hAnsi="Garamond"/>
                <w:bCs/>
                <w:szCs w:val="22"/>
                <w:lang w:val="ru-RU"/>
              </w:rPr>
              <w:t xml:space="preserve">или объема электрической энергии на покрытие собственного потребления </w:t>
            </w:r>
            <w:r w:rsidRPr="000605E7">
              <w:rPr>
                <w:rFonts w:ascii="Garamond" w:hAnsi="Garamond"/>
                <w:i/>
                <w:szCs w:val="22"/>
                <w:lang w:val="ru-RU"/>
              </w:rPr>
              <w:t>f</w:t>
            </w:r>
            <w:r w:rsidRPr="000605E7">
              <w:rPr>
                <w:rFonts w:ascii="Garamond" w:hAnsi="Garamond"/>
                <w:szCs w:val="22"/>
                <w:lang w:val="ru-RU"/>
              </w:rPr>
              <w:t xml:space="preserve"> в час операционных суток </w:t>
            </w:r>
            <w:r w:rsidRPr="000605E7">
              <w:rPr>
                <w:rFonts w:ascii="Garamond" w:hAnsi="Garamond"/>
                <w:i/>
                <w:szCs w:val="22"/>
                <w:lang w:val="ru-RU"/>
              </w:rPr>
              <w:t>h</w:t>
            </w:r>
            <w:r w:rsidRPr="000605E7">
              <w:rPr>
                <w:rFonts w:ascii="Garamond" w:hAnsi="Garamond"/>
                <w:szCs w:val="22"/>
                <w:lang w:val="ru-RU"/>
              </w:rPr>
              <w:t xml:space="preserve">. </w:t>
            </w:r>
          </w:p>
          <w:p w14:paraId="498D6481" w14:textId="597A8896" w:rsidR="00EC206C" w:rsidRPr="000605E7" w:rsidRDefault="00EC206C" w:rsidP="00EC206C">
            <w:pPr>
              <w:widowControl w:val="0"/>
              <w:numPr>
                <w:ilvl w:val="3"/>
                <w:numId w:val="0"/>
              </w:numPr>
              <w:tabs>
                <w:tab w:val="num" w:pos="1135"/>
                <w:tab w:val="num" w:pos="1276"/>
              </w:tabs>
              <w:spacing w:before="120" w:after="120"/>
              <w:jc w:val="both"/>
              <w:outlineLvl w:val="3"/>
              <w:rPr>
                <w:rFonts w:ascii="Garamond" w:hAnsi="Garamond"/>
                <w:sz w:val="22"/>
                <w:szCs w:val="22"/>
                <w:lang w:eastAsia="en-US"/>
              </w:rPr>
            </w:pPr>
            <w:r w:rsidRPr="000605E7">
              <w:rPr>
                <w:rFonts w:ascii="Garamond" w:hAnsi="Garamond"/>
                <w:sz w:val="22"/>
                <w:szCs w:val="22"/>
              </w:rPr>
              <w:t xml:space="preserve">КО определяет величину </w:t>
            </w:r>
            <w:r w:rsidRPr="000605E7">
              <w:rPr>
                <w:rFonts w:ascii="Garamond" w:hAnsi="Garamond"/>
                <w:position w:val="-14"/>
                <w:sz w:val="22"/>
                <w:szCs w:val="22"/>
              </w:rPr>
              <w:object w:dxaOrig="720" w:dyaOrig="400" w14:anchorId="6F9F14C3">
                <v:shape id="_x0000_i1038" type="#_x0000_t75" style="width:50.95pt;height:29.2pt" o:ole="">
                  <v:imagedata r:id="rId28" o:title=""/>
                </v:shape>
                <o:OLEObject Type="Embed" ProgID="Equation.3" ShapeID="_x0000_i1038" DrawAspect="Content" ObjectID="_1843723893" r:id="rId29"/>
              </w:object>
            </w:r>
            <w:r w:rsidRPr="000605E7">
              <w:rPr>
                <w:rFonts w:ascii="Garamond" w:hAnsi="Garamond"/>
                <w:sz w:val="22"/>
                <w:szCs w:val="22"/>
              </w:rPr>
              <w:t xml:space="preserve"> в соответствии с </w:t>
            </w:r>
            <w:r w:rsidRPr="000605E7">
              <w:rPr>
                <w:rFonts w:ascii="Garamond" w:hAnsi="Garamond"/>
                <w:i/>
                <w:sz w:val="22"/>
                <w:szCs w:val="22"/>
              </w:rPr>
              <w:t xml:space="preserve">Регламентом регистрации и учета свободных договоров купли-продажи электрической энергии и мощности </w:t>
            </w:r>
            <w:r w:rsidRPr="000605E7">
              <w:rPr>
                <w:rFonts w:ascii="Garamond" w:hAnsi="Garamond"/>
                <w:sz w:val="22"/>
                <w:szCs w:val="22"/>
              </w:rPr>
              <w:t xml:space="preserve">(Приложение № </w:t>
            </w:r>
            <w:r w:rsidRPr="000605E7">
              <w:rPr>
                <w:rFonts w:ascii="Garamond" w:hAnsi="Garamond"/>
                <w:sz w:val="22"/>
                <w:szCs w:val="22"/>
                <w:highlight w:val="yellow"/>
              </w:rPr>
              <w:t>6.4</w:t>
            </w:r>
            <w:r w:rsidRPr="000605E7">
              <w:rPr>
                <w:rFonts w:ascii="Garamond" w:hAnsi="Garamond"/>
                <w:sz w:val="22"/>
                <w:szCs w:val="22"/>
              </w:rPr>
              <w:t xml:space="preserve"> к </w:t>
            </w:r>
            <w:r w:rsidRPr="000605E7">
              <w:rPr>
                <w:rFonts w:ascii="Garamond" w:hAnsi="Garamond"/>
                <w:i/>
                <w:sz w:val="22"/>
                <w:szCs w:val="22"/>
              </w:rPr>
              <w:t>Договору о присоединении к торговой системе оптового рынка</w:t>
            </w:r>
            <w:r w:rsidRPr="000605E7">
              <w:rPr>
                <w:rFonts w:ascii="Garamond" w:hAnsi="Garamond"/>
                <w:sz w:val="22"/>
                <w:szCs w:val="22"/>
              </w:rPr>
              <w:t>).</w:t>
            </w:r>
          </w:p>
        </w:tc>
        <w:tc>
          <w:tcPr>
            <w:tcW w:w="2355" w:type="pct"/>
          </w:tcPr>
          <w:p w14:paraId="186EC39E" w14:textId="77777777" w:rsidR="00EC206C" w:rsidRPr="000605E7" w:rsidRDefault="00EC206C" w:rsidP="00EC206C">
            <w:pPr>
              <w:jc w:val="both"/>
              <w:rPr>
                <w:rFonts w:ascii="Garamond" w:hAnsi="Garamond"/>
                <w:sz w:val="22"/>
                <w:szCs w:val="22"/>
              </w:rPr>
            </w:pPr>
            <w:r w:rsidRPr="000605E7">
              <w:rPr>
                <w:rFonts w:ascii="Garamond" w:hAnsi="Garamond"/>
                <w:sz w:val="22"/>
                <w:szCs w:val="22"/>
              </w:rPr>
              <w:t>Объем электроэнергии по небиржевому свободному договору купли-продажи электрической энергии и мощности или объем электрической энергии на покрытие собственного потребления</w:t>
            </w:r>
          </w:p>
          <w:p w14:paraId="6C534E93" w14:textId="77777777" w:rsidR="00EC206C" w:rsidRPr="000605E7" w:rsidRDefault="00EC206C" w:rsidP="00EC206C">
            <w:pPr>
              <w:pStyle w:val="subsubclauseindent"/>
              <w:spacing w:after="0"/>
              <w:ind w:left="0"/>
              <w:rPr>
                <w:rFonts w:ascii="Garamond" w:hAnsi="Garamond"/>
                <w:szCs w:val="22"/>
                <w:lang w:val="ru-RU"/>
              </w:rPr>
            </w:pPr>
            <w:r w:rsidRPr="000605E7">
              <w:rPr>
                <w:rFonts w:ascii="Garamond" w:hAnsi="Garamond"/>
                <w:position w:val="-14"/>
                <w:szCs w:val="22"/>
                <w:lang w:val="ru-RU"/>
              </w:rPr>
              <w:object w:dxaOrig="720" w:dyaOrig="400" w14:anchorId="7B534EFE">
                <v:shape id="_x0000_i1039" type="#_x0000_t75" style="width:50.95pt;height:29.2pt" o:ole="">
                  <v:imagedata r:id="rId26" o:title=""/>
                </v:shape>
                <o:OLEObject Type="Embed" ProgID="Equation.3" ShapeID="_x0000_i1039" DrawAspect="Content" ObjectID="_1843723894" r:id="rId30"/>
              </w:object>
            </w:r>
            <w:r w:rsidRPr="000605E7">
              <w:rPr>
                <w:rFonts w:ascii="Garamond" w:hAnsi="Garamond"/>
                <w:szCs w:val="22"/>
                <w:lang w:val="ru-RU"/>
              </w:rPr>
              <w:t xml:space="preserve"> [МВт•ч] – договорный объем электроэнергии по небиржевому свободному договору купли-продажи электрической энергии и мощности (далее – небиржевому СДЭМ) или </w:t>
            </w:r>
            <w:r w:rsidRPr="000605E7">
              <w:rPr>
                <w:rFonts w:ascii="Garamond" w:hAnsi="Garamond"/>
                <w:bCs/>
                <w:szCs w:val="22"/>
                <w:lang w:val="ru-RU"/>
              </w:rPr>
              <w:t>объем электрической энергии на покрытие собственного потребления</w:t>
            </w:r>
            <w:r w:rsidRPr="000605E7">
              <w:rPr>
                <w:rFonts w:ascii="Garamond" w:hAnsi="Garamond"/>
                <w:szCs w:val="22"/>
                <w:lang w:val="ru-RU"/>
              </w:rPr>
              <w:t xml:space="preserve"> для небиржевого свободного двустороннего договора </w:t>
            </w:r>
            <w:r w:rsidRPr="000605E7">
              <w:rPr>
                <w:rFonts w:ascii="Garamond" w:hAnsi="Garamond"/>
                <w:bCs/>
                <w:szCs w:val="22"/>
                <w:lang w:val="ru-RU"/>
              </w:rPr>
              <w:t xml:space="preserve">или объема электрической энергии на покрытие собственного потребления </w:t>
            </w:r>
            <w:r w:rsidRPr="000605E7">
              <w:rPr>
                <w:rFonts w:ascii="Garamond" w:hAnsi="Garamond"/>
                <w:i/>
                <w:szCs w:val="22"/>
                <w:lang w:val="ru-RU"/>
              </w:rPr>
              <w:t>f</w:t>
            </w:r>
            <w:r w:rsidRPr="000605E7">
              <w:rPr>
                <w:rFonts w:ascii="Garamond" w:hAnsi="Garamond"/>
                <w:szCs w:val="22"/>
                <w:lang w:val="ru-RU"/>
              </w:rPr>
              <w:t xml:space="preserve"> в час операционных суток </w:t>
            </w:r>
            <w:r w:rsidRPr="000605E7">
              <w:rPr>
                <w:rFonts w:ascii="Garamond" w:hAnsi="Garamond"/>
                <w:i/>
                <w:szCs w:val="22"/>
                <w:lang w:val="ru-RU"/>
              </w:rPr>
              <w:t>h</w:t>
            </w:r>
            <w:r w:rsidRPr="000605E7">
              <w:rPr>
                <w:rFonts w:ascii="Garamond" w:hAnsi="Garamond"/>
                <w:szCs w:val="22"/>
                <w:lang w:val="ru-RU"/>
              </w:rPr>
              <w:t xml:space="preserve">. </w:t>
            </w:r>
          </w:p>
          <w:p w14:paraId="505582ED" w14:textId="2396368C" w:rsidR="00EC206C" w:rsidRPr="000605E7" w:rsidRDefault="00EC206C">
            <w:pPr>
              <w:widowControl w:val="0"/>
              <w:numPr>
                <w:ilvl w:val="3"/>
                <w:numId w:val="0"/>
              </w:numPr>
              <w:tabs>
                <w:tab w:val="num" w:pos="1135"/>
                <w:tab w:val="num" w:pos="1276"/>
              </w:tabs>
              <w:spacing w:before="120" w:after="120"/>
              <w:jc w:val="both"/>
              <w:outlineLvl w:val="3"/>
              <w:rPr>
                <w:rFonts w:ascii="Garamond" w:hAnsi="Garamond"/>
                <w:sz w:val="22"/>
                <w:szCs w:val="22"/>
                <w:lang w:eastAsia="en-US"/>
              </w:rPr>
            </w:pPr>
            <w:r w:rsidRPr="000605E7">
              <w:rPr>
                <w:rFonts w:ascii="Garamond" w:hAnsi="Garamond"/>
                <w:sz w:val="22"/>
                <w:szCs w:val="22"/>
              </w:rPr>
              <w:t xml:space="preserve">КО определяет величину </w:t>
            </w:r>
            <w:r w:rsidRPr="000605E7">
              <w:rPr>
                <w:rFonts w:ascii="Garamond" w:hAnsi="Garamond"/>
                <w:position w:val="-14"/>
                <w:sz w:val="22"/>
                <w:szCs w:val="22"/>
              </w:rPr>
              <w:object w:dxaOrig="720" w:dyaOrig="400" w14:anchorId="460A6919">
                <v:shape id="_x0000_i1040" type="#_x0000_t75" style="width:50.95pt;height:29.2pt" o:ole="">
                  <v:imagedata r:id="rId28" o:title=""/>
                </v:shape>
                <o:OLEObject Type="Embed" ProgID="Equation.3" ShapeID="_x0000_i1040" DrawAspect="Content" ObjectID="_1843723895" r:id="rId31"/>
              </w:object>
            </w:r>
            <w:r w:rsidRPr="000605E7">
              <w:rPr>
                <w:rFonts w:ascii="Garamond" w:hAnsi="Garamond"/>
                <w:sz w:val="22"/>
                <w:szCs w:val="22"/>
              </w:rPr>
              <w:t xml:space="preserve"> в соответствии с </w:t>
            </w:r>
            <w:r w:rsidRPr="000605E7">
              <w:rPr>
                <w:rFonts w:ascii="Garamond" w:hAnsi="Garamond"/>
                <w:i/>
                <w:sz w:val="22"/>
                <w:szCs w:val="22"/>
              </w:rPr>
              <w:t xml:space="preserve">Регламентом регистрации и учета свободных договоров купли-продажи </w:t>
            </w:r>
            <w:r w:rsidRPr="000605E7">
              <w:rPr>
                <w:rFonts w:ascii="Garamond" w:hAnsi="Garamond"/>
                <w:i/>
                <w:sz w:val="22"/>
                <w:szCs w:val="22"/>
                <w:highlight w:val="yellow"/>
              </w:rPr>
              <w:t>мощности</w:t>
            </w:r>
            <w:r w:rsidRPr="000605E7">
              <w:rPr>
                <w:rFonts w:ascii="Garamond" w:hAnsi="Garamond"/>
                <w:sz w:val="22"/>
                <w:szCs w:val="22"/>
                <w:highlight w:val="yellow"/>
              </w:rPr>
              <w:t xml:space="preserve"> </w:t>
            </w:r>
            <w:r w:rsidRPr="000605E7">
              <w:rPr>
                <w:rFonts w:ascii="Garamond" w:hAnsi="Garamond"/>
                <w:i/>
                <w:sz w:val="22"/>
                <w:szCs w:val="22"/>
                <w:highlight w:val="yellow"/>
              </w:rPr>
              <w:t>(</w:t>
            </w:r>
            <w:r w:rsidRPr="000605E7">
              <w:rPr>
                <w:rFonts w:ascii="Garamond" w:hAnsi="Garamond"/>
                <w:i/>
                <w:sz w:val="22"/>
                <w:szCs w:val="22"/>
              </w:rPr>
              <w:t>электрической энергии и мощности</w:t>
            </w:r>
            <w:r w:rsidRPr="000605E7">
              <w:rPr>
                <w:rFonts w:ascii="Garamond" w:hAnsi="Garamond"/>
                <w:i/>
                <w:sz w:val="22"/>
                <w:szCs w:val="22"/>
                <w:highlight w:val="yellow"/>
              </w:rPr>
              <w:t>)</w:t>
            </w:r>
            <w:r w:rsidRPr="000605E7">
              <w:rPr>
                <w:rFonts w:ascii="Garamond" w:hAnsi="Garamond"/>
                <w:i/>
                <w:sz w:val="22"/>
                <w:szCs w:val="22"/>
              </w:rPr>
              <w:t xml:space="preserve"> </w:t>
            </w:r>
            <w:r w:rsidRPr="000605E7">
              <w:rPr>
                <w:rFonts w:ascii="Garamond" w:hAnsi="Garamond"/>
                <w:sz w:val="22"/>
                <w:szCs w:val="22"/>
              </w:rPr>
              <w:t xml:space="preserve">(Приложение № </w:t>
            </w:r>
            <w:r w:rsidRPr="000605E7">
              <w:rPr>
                <w:rFonts w:ascii="Garamond" w:hAnsi="Garamond"/>
                <w:sz w:val="22"/>
                <w:szCs w:val="22"/>
                <w:highlight w:val="yellow"/>
              </w:rPr>
              <w:t>6.8</w:t>
            </w:r>
            <w:r w:rsidRPr="000605E7">
              <w:rPr>
                <w:rFonts w:ascii="Garamond" w:hAnsi="Garamond"/>
                <w:sz w:val="22"/>
                <w:szCs w:val="22"/>
              </w:rPr>
              <w:t xml:space="preserve"> к </w:t>
            </w:r>
            <w:r w:rsidRPr="000605E7">
              <w:rPr>
                <w:rFonts w:ascii="Garamond" w:hAnsi="Garamond"/>
                <w:i/>
                <w:sz w:val="22"/>
                <w:szCs w:val="22"/>
              </w:rPr>
              <w:t>Договору о присоединении к торговой системе оптового рынка</w:t>
            </w:r>
            <w:r w:rsidRPr="000605E7">
              <w:rPr>
                <w:rFonts w:ascii="Garamond" w:hAnsi="Garamond"/>
                <w:sz w:val="22"/>
                <w:szCs w:val="22"/>
              </w:rPr>
              <w:t>).</w:t>
            </w:r>
          </w:p>
        </w:tc>
      </w:tr>
      <w:tr w:rsidR="00EC206C" w:rsidRPr="00204C57" w14:paraId="58749FC3" w14:textId="77777777" w:rsidTr="007B58A6">
        <w:tc>
          <w:tcPr>
            <w:tcW w:w="298" w:type="pct"/>
            <w:vAlign w:val="center"/>
          </w:tcPr>
          <w:p w14:paraId="3F87BF7E" w14:textId="0AF066EE" w:rsidR="00EC206C" w:rsidRPr="000605E7" w:rsidRDefault="00EC206C" w:rsidP="007B58A6">
            <w:pPr>
              <w:jc w:val="center"/>
              <w:rPr>
                <w:rFonts w:ascii="Garamond" w:hAnsi="Garamond"/>
                <w:b/>
                <w:bCs/>
                <w:sz w:val="22"/>
                <w:szCs w:val="22"/>
              </w:rPr>
            </w:pPr>
            <w:r w:rsidRPr="000605E7">
              <w:rPr>
                <w:rFonts w:ascii="Garamond" w:hAnsi="Garamond"/>
                <w:b/>
                <w:bCs/>
                <w:sz w:val="22"/>
                <w:szCs w:val="22"/>
              </w:rPr>
              <w:t>7.4</w:t>
            </w:r>
          </w:p>
        </w:tc>
        <w:tc>
          <w:tcPr>
            <w:tcW w:w="2348" w:type="pct"/>
          </w:tcPr>
          <w:p w14:paraId="1323F0EE" w14:textId="77777777" w:rsidR="00EC206C" w:rsidRPr="000605E7" w:rsidRDefault="00EC206C" w:rsidP="00683FE6">
            <w:pPr>
              <w:pStyle w:val="3"/>
              <w:tabs>
                <w:tab w:val="left" w:pos="1276"/>
              </w:tabs>
              <w:jc w:val="both"/>
              <w:outlineLvl w:val="2"/>
              <w:rPr>
                <w:rFonts w:ascii="Garamond" w:hAnsi="Garamond"/>
                <w:b/>
                <w:color w:val="auto"/>
                <w:sz w:val="22"/>
                <w:szCs w:val="22"/>
              </w:rPr>
            </w:pPr>
            <w:bookmarkStart w:id="1" w:name="_Toc215651453"/>
            <w:r w:rsidRPr="000605E7">
              <w:rPr>
                <w:rFonts w:ascii="Garamond" w:hAnsi="Garamond"/>
                <w:b/>
                <w:color w:val="auto"/>
                <w:sz w:val="22"/>
                <w:szCs w:val="22"/>
              </w:rPr>
              <w:t>Объемы электроэнергии по биржевым свободным договорам купли-продажи электрической энергии и мощности</w:t>
            </w:r>
            <w:bookmarkEnd w:id="1"/>
          </w:p>
          <w:p w14:paraId="64DEA28A" w14:textId="77777777" w:rsidR="00EC206C" w:rsidRPr="000605E7" w:rsidRDefault="00EC206C" w:rsidP="00683FE6">
            <w:pPr>
              <w:pStyle w:val="subsubclauseindent"/>
              <w:tabs>
                <w:tab w:val="num" w:pos="567"/>
              </w:tabs>
              <w:spacing w:after="0"/>
              <w:ind w:left="0"/>
              <w:rPr>
                <w:rFonts w:ascii="Garamond" w:hAnsi="Garamond"/>
                <w:szCs w:val="22"/>
                <w:lang w:val="ru-RU"/>
              </w:rPr>
            </w:pPr>
            <w:r w:rsidRPr="000605E7">
              <w:rPr>
                <w:rFonts w:ascii="Garamond" w:hAnsi="Garamond"/>
                <w:position w:val="-14"/>
                <w:szCs w:val="22"/>
                <w:lang w:val="ru-RU"/>
              </w:rPr>
              <w:object w:dxaOrig="800" w:dyaOrig="400" w14:anchorId="43A9620C">
                <v:shape id="_x0000_i1041" type="#_x0000_t75" style="width:55.7pt;height:28.55pt" o:ole="">
                  <v:imagedata r:id="rId32" o:title=""/>
                </v:shape>
                <o:OLEObject Type="Embed" ProgID="Equation.3" ShapeID="_x0000_i1041" DrawAspect="Content" ObjectID="_1843723896" r:id="rId33"/>
              </w:object>
            </w:r>
            <w:r w:rsidRPr="000605E7">
              <w:rPr>
                <w:rFonts w:ascii="Garamond" w:hAnsi="Garamond"/>
                <w:szCs w:val="22"/>
                <w:lang w:val="ru-RU"/>
              </w:rPr>
              <w:t xml:space="preserve"> [МВт∙ч] – зарегистрированный договорный объем электроэнергии по биржевому свободному договору купли-продажи электрической энергии и мощности (далее – биржевому СДЭМ) для биржевого СДЭМ </w:t>
            </w:r>
            <w:r w:rsidRPr="000605E7">
              <w:rPr>
                <w:rFonts w:ascii="Garamond" w:hAnsi="Garamond"/>
                <w:i/>
                <w:szCs w:val="22"/>
                <w:lang w:val="ru-RU"/>
              </w:rPr>
              <w:t>f</w:t>
            </w:r>
            <w:r w:rsidRPr="000605E7">
              <w:rPr>
                <w:rFonts w:ascii="Garamond" w:hAnsi="Garamond"/>
                <w:szCs w:val="22"/>
                <w:lang w:val="ru-RU"/>
              </w:rPr>
              <w:t xml:space="preserve"> в час операционных суток </w:t>
            </w:r>
            <w:r w:rsidRPr="000605E7">
              <w:rPr>
                <w:rFonts w:ascii="Garamond" w:hAnsi="Garamond"/>
                <w:i/>
                <w:szCs w:val="22"/>
                <w:lang w:val="ru-RU"/>
              </w:rPr>
              <w:t>h</w:t>
            </w:r>
            <w:r w:rsidRPr="000605E7">
              <w:rPr>
                <w:rFonts w:ascii="Garamond" w:hAnsi="Garamond"/>
                <w:szCs w:val="22"/>
                <w:lang w:val="ru-RU"/>
              </w:rPr>
              <w:t xml:space="preserve">. </w:t>
            </w:r>
          </w:p>
          <w:p w14:paraId="4C0E7E4B" w14:textId="77777777" w:rsidR="00EC206C" w:rsidRPr="000605E7" w:rsidRDefault="00EC206C" w:rsidP="00683FE6">
            <w:pPr>
              <w:pStyle w:val="subsubclauseindent"/>
              <w:tabs>
                <w:tab w:val="num" w:pos="567"/>
              </w:tabs>
              <w:spacing w:before="60"/>
              <w:ind w:left="0"/>
              <w:rPr>
                <w:rFonts w:ascii="Garamond" w:hAnsi="Garamond"/>
                <w:szCs w:val="22"/>
                <w:lang w:val="ru-RU"/>
              </w:rPr>
            </w:pPr>
            <w:r w:rsidRPr="000605E7">
              <w:rPr>
                <w:rFonts w:ascii="Garamond" w:hAnsi="Garamond"/>
                <w:szCs w:val="22"/>
                <w:lang w:val="ru-RU"/>
              </w:rPr>
              <w:t xml:space="preserve">КО определяет величину </w:t>
            </w:r>
            <w:r w:rsidRPr="000605E7">
              <w:rPr>
                <w:rFonts w:ascii="Garamond" w:hAnsi="Garamond"/>
                <w:position w:val="-14"/>
                <w:szCs w:val="22"/>
                <w:lang w:val="ru-RU"/>
              </w:rPr>
              <w:object w:dxaOrig="800" w:dyaOrig="400" w14:anchorId="542338EE">
                <v:shape id="_x0000_i1042" type="#_x0000_t75" style="width:55.7pt;height:28.55pt" o:ole="">
                  <v:imagedata r:id="rId34" o:title=""/>
                </v:shape>
                <o:OLEObject Type="Embed" ProgID="Equation.3" ShapeID="_x0000_i1042" DrawAspect="Content" ObjectID="_1843723897" r:id="rId35"/>
              </w:object>
            </w:r>
            <w:r w:rsidRPr="000605E7">
              <w:rPr>
                <w:rFonts w:ascii="Garamond" w:hAnsi="Garamond"/>
                <w:szCs w:val="22"/>
                <w:lang w:val="ru-RU"/>
              </w:rPr>
              <w:t xml:space="preserve"> в соответствии с </w:t>
            </w:r>
            <w:r w:rsidRPr="000605E7">
              <w:rPr>
                <w:rFonts w:ascii="Garamond" w:hAnsi="Garamond"/>
                <w:i/>
                <w:szCs w:val="22"/>
                <w:lang w:val="ru-RU"/>
              </w:rPr>
              <w:t xml:space="preserve">Регламентом регистрации и учета свободных договоров купли-продажи электрической энергии и мощности </w:t>
            </w:r>
            <w:r w:rsidRPr="000605E7">
              <w:rPr>
                <w:rFonts w:ascii="Garamond" w:hAnsi="Garamond"/>
                <w:szCs w:val="22"/>
                <w:lang w:val="ru-RU"/>
              </w:rPr>
              <w:t xml:space="preserve">(Приложение № </w:t>
            </w:r>
            <w:r w:rsidRPr="000605E7">
              <w:rPr>
                <w:rFonts w:ascii="Garamond" w:hAnsi="Garamond"/>
                <w:szCs w:val="22"/>
                <w:highlight w:val="yellow"/>
                <w:lang w:val="ru-RU"/>
              </w:rPr>
              <w:t>6.4</w:t>
            </w:r>
            <w:r w:rsidRPr="000605E7">
              <w:rPr>
                <w:rFonts w:ascii="Garamond" w:hAnsi="Garamond"/>
                <w:szCs w:val="22"/>
                <w:lang w:val="ru-RU"/>
              </w:rPr>
              <w:t xml:space="preserve"> к </w:t>
            </w:r>
            <w:r w:rsidRPr="000605E7">
              <w:rPr>
                <w:rFonts w:ascii="Garamond" w:hAnsi="Garamond"/>
                <w:i/>
                <w:szCs w:val="22"/>
                <w:lang w:val="ru-RU"/>
              </w:rPr>
              <w:t>Договору о присоединении к торговой системе оптового рынка</w:t>
            </w:r>
            <w:r w:rsidRPr="000605E7">
              <w:rPr>
                <w:rFonts w:ascii="Garamond" w:hAnsi="Garamond"/>
                <w:szCs w:val="22"/>
                <w:lang w:val="ru-RU"/>
              </w:rPr>
              <w:t>).</w:t>
            </w:r>
          </w:p>
          <w:p w14:paraId="630FEE3E" w14:textId="77777777" w:rsidR="00EC206C" w:rsidRPr="000605E7" w:rsidRDefault="00EC206C" w:rsidP="00683FE6">
            <w:pPr>
              <w:pStyle w:val="subsubclauseindent"/>
              <w:tabs>
                <w:tab w:val="num" w:pos="567"/>
              </w:tabs>
              <w:spacing w:after="0"/>
              <w:ind w:left="0"/>
              <w:rPr>
                <w:rFonts w:ascii="Garamond" w:hAnsi="Garamond"/>
                <w:szCs w:val="22"/>
                <w:lang w:val="ru-RU"/>
              </w:rPr>
            </w:pPr>
            <w:r w:rsidRPr="000605E7">
              <w:rPr>
                <w:rFonts w:ascii="Garamond" w:hAnsi="Garamond"/>
                <w:position w:val="-14"/>
                <w:szCs w:val="22"/>
                <w:lang w:val="ru-RU"/>
              </w:rPr>
              <w:object w:dxaOrig="720" w:dyaOrig="400" w14:anchorId="664BE2BE">
                <v:shape id="_x0000_i1043" type="#_x0000_t75" style="width:50.95pt;height:29.2pt" o:ole="">
                  <v:imagedata r:id="rId36" o:title=""/>
                </v:shape>
                <o:OLEObject Type="Embed" ProgID="Equation.3" ShapeID="_x0000_i1043" DrawAspect="Content" ObjectID="_1843723898" r:id="rId37"/>
              </w:object>
            </w:r>
            <w:r w:rsidRPr="000605E7">
              <w:rPr>
                <w:rFonts w:ascii="Garamond" w:hAnsi="Garamond"/>
                <w:szCs w:val="22"/>
                <w:lang w:val="ru-RU"/>
              </w:rPr>
              <w:t xml:space="preserve"> [МВт∙ч] – договорный объем электроэнергии по биржевому свободному договору купли-продажи электрической энергии и мощности (далее – биржевому СДЭМ) для биржевого СДЭМ </w:t>
            </w:r>
            <w:r w:rsidRPr="000605E7">
              <w:rPr>
                <w:rFonts w:ascii="Garamond" w:hAnsi="Garamond"/>
                <w:i/>
                <w:szCs w:val="22"/>
                <w:lang w:val="ru-RU"/>
              </w:rPr>
              <w:t>f</w:t>
            </w:r>
            <w:r w:rsidRPr="000605E7">
              <w:rPr>
                <w:rFonts w:ascii="Garamond" w:hAnsi="Garamond"/>
                <w:szCs w:val="22"/>
                <w:lang w:val="ru-RU"/>
              </w:rPr>
              <w:t xml:space="preserve"> в час операционных суток </w:t>
            </w:r>
            <w:r w:rsidRPr="000605E7">
              <w:rPr>
                <w:rFonts w:ascii="Garamond" w:hAnsi="Garamond"/>
                <w:i/>
                <w:szCs w:val="22"/>
                <w:lang w:val="ru-RU"/>
              </w:rPr>
              <w:t>h</w:t>
            </w:r>
            <w:r w:rsidRPr="000605E7">
              <w:rPr>
                <w:rFonts w:ascii="Garamond" w:hAnsi="Garamond"/>
                <w:szCs w:val="22"/>
                <w:lang w:val="ru-RU"/>
              </w:rPr>
              <w:t xml:space="preserve">. </w:t>
            </w:r>
          </w:p>
          <w:p w14:paraId="55CA1339" w14:textId="7533A90C" w:rsidR="00EC206C" w:rsidRPr="000605E7" w:rsidRDefault="00EC206C" w:rsidP="00683FE6">
            <w:pPr>
              <w:jc w:val="both"/>
              <w:rPr>
                <w:rFonts w:ascii="Garamond" w:hAnsi="Garamond"/>
                <w:sz w:val="22"/>
                <w:szCs w:val="22"/>
              </w:rPr>
            </w:pPr>
            <w:r w:rsidRPr="000605E7">
              <w:rPr>
                <w:rFonts w:ascii="Garamond" w:hAnsi="Garamond"/>
                <w:sz w:val="22"/>
                <w:szCs w:val="22"/>
              </w:rPr>
              <w:t xml:space="preserve">КО определяет величину </w:t>
            </w:r>
            <w:r w:rsidRPr="000605E7">
              <w:rPr>
                <w:rFonts w:ascii="Garamond" w:hAnsi="Garamond"/>
                <w:position w:val="-14"/>
                <w:sz w:val="22"/>
                <w:szCs w:val="22"/>
              </w:rPr>
              <w:object w:dxaOrig="720" w:dyaOrig="400" w14:anchorId="08467C87">
                <v:shape id="_x0000_i1044" type="#_x0000_t75" style="width:50.95pt;height:29.2pt" o:ole="">
                  <v:imagedata r:id="rId38" o:title=""/>
                </v:shape>
                <o:OLEObject Type="Embed" ProgID="Equation.3" ShapeID="_x0000_i1044" DrawAspect="Content" ObjectID="_1843723899" r:id="rId39"/>
              </w:object>
            </w:r>
            <w:r w:rsidRPr="000605E7">
              <w:rPr>
                <w:rFonts w:ascii="Garamond" w:hAnsi="Garamond"/>
                <w:sz w:val="22"/>
                <w:szCs w:val="22"/>
              </w:rPr>
              <w:t xml:space="preserve"> в соответствии с </w:t>
            </w:r>
            <w:r w:rsidRPr="000605E7">
              <w:rPr>
                <w:rFonts w:ascii="Garamond" w:hAnsi="Garamond"/>
                <w:i/>
                <w:sz w:val="22"/>
                <w:szCs w:val="22"/>
              </w:rPr>
              <w:t xml:space="preserve">Регламентом регистрации и учета свободных договоров купли-продажи электрической энергии и мощности </w:t>
            </w:r>
            <w:r w:rsidRPr="000605E7">
              <w:rPr>
                <w:rFonts w:ascii="Garamond" w:hAnsi="Garamond"/>
                <w:sz w:val="22"/>
                <w:szCs w:val="22"/>
              </w:rPr>
              <w:t xml:space="preserve">(Приложение № </w:t>
            </w:r>
            <w:r w:rsidRPr="000605E7">
              <w:rPr>
                <w:rFonts w:ascii="Garamond" w:hAnsi="Garamond"/>
                <w:sz w:val="22"/>
                <w:szCs w:val="22"/>
                <w:highlight w:val="yellow"/>
              </w:rPr>
              <w:t>6.4</w:t>
            </w:r>
            <w:r w:rsidRPr="000605E7">
              <w:rPr>
                <w:rFonts w:ascii="Garamond" w:hAnsi="Garamond"/>
                <w:sz w:val="22"/>
                <w:szCs w:val="22"/>
              </w:rPr>
              <w:t xml:space="preserve"> к </w:t>
            </w:r>
            <w:r w:rsidRPr="000605E7">
              <w:rPr>
                <w:rFonts w:ascii="Garamond" w:hAnsi="Garamond"/>
                <w:i/>
                <w:sz w:val="22"/>
                <w:szCs w:val="22"/>
              </w:rPr>
              <w:t>Договору о присоединении к торговой системе оптового рынка</w:t>
            </w:r>
            <w:r w:rsidRPr="000605E7">
              <w:rPr>
                <w:rFonts w:ascii="Garamond" w:hAnsi="Garamond"/>
                <w:sz w:val="22"/>
                <w:szCs w:val="22"/>
              </w:rPr>
              <w:t>).</w:t>
            </w:r>
          </w:p>
        </w:tc>
        <w:tc>
          <w:tcPr>
            <w:tcW w:w="2355" w:type="pct"/>
          </w:tcPr>
          <w:p w14:paraId="31844AD3" w14:textId="77777777" w:rsidR="00EC206C" w:rsidRPr="000605E7" w:rsidRDefault="00EC206C" w:rsidP="00EC206C">
            <w:pPr>
              <w:pStyle w:val="3"/>
              <w:tabs>
                <w:tab w:val="left" w:pos="1276"/>
              </w:tabs>
              <w:jc w:val="both"/>
              <w:outlineLvl w:val="2"/>
              <w:rPr>
                <w:rFonts w:ascii="Garamond" w:hAnsi="Garamond"/>
                <w:b/>
                <w:color w:val="auto"/>
                <w:sz w:val="22"/>
                <w:szCs w:val="22"/>
              </w:rPr>
            </w:pPr>
            <w:r w:rsidRPr="000605E7">
              <w:rPr>
                <w:rFonts w:ascii="Garamond" w:hAnsi="Garamond"/>
                <w:b/>
                <w:color w:val="auto"/>
                <w:sz w:val="22"/>
                <w:szCs w:val="22"/>
              </w:rPr>
              <w:t>Объемы электроэнергии по биржевым свободным договорам купли-продажи электрической энергии и мощности</w:t>
            </w:r>
          </w:p>
          <w:p w14:paraId="3B373E8B" w14:textId="77777777" w:rsidR="00EC206C" w:rsidRPr="000605E7" w:rsidRDefault="00EC206C" w:rsidP="00EC206C">
            <w:pPr>
              <w:pStyle w:val="subsubclauseindent"/>
              <w:tabs>
                <w:tab w:val="num" w:pos="567"/>
              </w:tabs>
              <w:spacing w:after="0"/>
              <w:ind w:left="0"/>
              <w:rPr>
                <w:rFonts w:ascii="Garamond" w:hAnsi="Garamond"/>
                <w:szCs w:val="22"/>
                <w:lang w:val="ru-RU"/>
              </w:rPr>
            </w:pPr>
            <w:r w:rsidRPr="000605E7">
              <w:rPr>
                <w:rFonts w:ascii="Garamond" w:hAnsi="Garamond"/>
                <w:position w:val="-14"/>
                <w:szCs w:val="22"/>
                <w:lang w:val="ru-RU"/>
              </w:rPr>
              <w:object w:dxaOrig="800" w:dyaOrig="400" w14:anchorId="5EF62A4F">
                <v:shape id="_x0000_i1045" type="#_x0000_t75" style="width:55.7pt;height:28.55pt" o:ole="">
                  <v:imagedata r:id="rId32" o:title=""/>
                </v:shape>
                <o:OLEObject Type="Embed" ProgID="Equation.3" ShapeID="_x0000_i1045" DrawAspect="Content" ObjectID="_1843723900" r:id="rId40"/>
              </w:object>
            </w:r>
            <w:r w:rsidRPr="000605E7">
              <w:rPr>
                <w:rFonts w:ascii="Garamond" w:hAnsi="Garamond"/>
                <w:szCs w:val="22"/>
                <w:lang w:val="ru-RU"/>
              </w:rPr>
              <w:t xml:space="preserve"> [МВт∙ч] – зарегистрированный договорный объем электроэнергии по биржевому свободному договору купли-продажи электрической энергии и мощности (далее – биржевому СДЭМ) для биржевого СДЭМ </w:t>
            </w:r>
            <w:r w:rsidRPr="000605E7">
              <w:rPr>
                <w:rFonts w:ascii="Garamond" w:hAnsi="Garamond"/>
                <w:i/>
                <w:szCs w:val="22"/>
                <w:lang w:val="ru-RU"/>
              </w:rPr>
              <w:t>f</w:t>
            </w:r>
            <w:r w:rsidRPr="000605E7">
              <w:rPr>
                <w:rFonts w:ascii="Garamond" w:hAnsi="Garamond"/>
                <w:szCs w:val="22"/>
                <w:lang w:val="ru-RU"/>
              </w:rPr>
              <w:t xml:space="preserve"> в час операционных суток </w:t>
            </w:r>
            <w:r w:rsidRPr="000605E7">
              <w:rPr>
                <w:rFonts w:ascii="Garamond" w:hAnsi="Garamond"/>
                <w:i/>
                <w:szCs w:val="22"/>
                <w:lang w:val="ru-RU"/>
              </w:rPr>
              <w:t>h</w:t>
            </w:r>
            <w:r w:rsidRPr="000605E7">
              <w:rPr>
                <w:rFonts w:ascii="Garamond" w:hAnsi="Garamond"/>
                <w:szCs w:val="22"/>
                <w:lang w:val="ru-RU"/>
              </w:rPr>
              <w:t xml:space="preserve">. </w:t>
            </w:r>
          </w:p>
          <w:p w14:paraId="516735AF" w14:textId="58E29117" w:rsidR="00EC206C" w:rsidRPr="000605E7" w:rsidRDefault="00EC206C" w:rsidP="00EC206C">
            <w:pPr>
              <w:pStyle w:val="subsubclauseindent"/>
              <w:tabs>
                <w:tab w:val="num" w:pos="567"/>
              </w:tabs>
              <w:spacing w:before="60"/>
              <w:ind w:left="0"/>
              <w:rPr>
                <w:rFonts w:ascii="Garamond" w:hAnsi="Garamond"/>
                <w:szCs w:val="22"/>
                <w:lang w:val="ru-RU"/>
              </w:rPr>
            </w:pPr>
            <w:r w:rsidRPr="000605E7">
              <w:rPr>
                <w:rFonts w:ascii="Garamond" w:hAnsi="Garamond"/>
                <w:szCs w:val="22"/>
                <w:lang w:val="ru-RU"/>
              </w:rPr>
              <w:t xml:space="preserve">КО определяет величину </w:t>
            </w:r>
            <w:r w:rsidRPr="000605E7">
              <w:rPr>
                <w:rFonts w:ascii="Garamond" w:hAnsi="Garamond"/>
                <w:position w:val="-14"/>
                <w:szCs w:val="22"/>
                <w:lang w:val="ru-RU"/>
              </w:rPr>
              <w:object w:dxaOrig="800" w:dyaOrig="400" w14:anchorId="24C21109">
                <v:shape id="_x0000_i1046" type="#_x0000_t75" style="width:55.7pt;height:28.55pt" o:ole="">
                  <v:imagedata r:id="rId34" o:title=""/>
                </v:shape>
                <o:OLEObject Type="Embed" ProgID="Equation.3" ShapeID="_x0000_i1046" DrawAspect="Content" ObjectID="_1843723901" r:id="rId41"/>
              </w:object>
            </w:r>
            <w:r w:rsidRPr="000605E7">
              <w:rPr>
                <w:rFonts w:ascii="Garamond" w:hAnsi="Garamond"/>
                <w:szCs w:val="22"/>
                <w:lang w:val="ru-RU"/>
              </w:rPr>
              <w:t xml:space="preserve"> в соответствии с </w:t>
            </w:r>
            <w:r w:rsidRPr="000605E7">
              <w:rPr>
                <w:rFonts w:ascii="Garamond" w:hAnsi="Garamond"/>
                <w:i/>
                <w:szCs w:val="22"/>
                <w:lang w:val="ru-RU"/>
              </w:rPr>
              <w:t xml:space="preserve">Регламентом регистрации и учета свободных договоров купли-продажи </w:t>
            </w:r>
            <w:r w:rsidRPr="000605E7">
              <w:rPr>
                <w:rFonts w:ascii="Garamond" w:hAnsi="Garamond"/>
                <w:i/>
                <w:szCs w:val="22"/>
                <w:highlight w:val="yellow"/>
                <w:lang w:val="ru-RU"/>
              </w:rPr>
              <w:t>мощности (</w:t>
            </w:r>
            <w:r w:rsidRPr="000605E7">
              <w:rPr>
                <w:rFonts w:ascii="Garamond" w:hAnsi="Garamond"/>
                <w:i/>
                <w:szCs w:val="22"/>
                <w:lang w:val="ru-RU"/>
              </w:rPr>
              <w:t>электрической энергии и мощности</w:t>
            </w:r>
            <w:r w:rsidRPr="000605E7">
              <w:rPr>
                <w:rFonts w:ascii="Garamond" w:hAnsi="Garamond"/>
                <w:i/>
                <w:szCs w:val="22"/>
                <w:highlight w:val="yellow"/>
                <w:lang w:val="ru-RU"/>
              </w:rPr>
              <w:t>)</w:t>
            </w:r>
            <w:r w:rsidRPr="000605E7">
              <w:rPr>
                <w:rFonts w:ascii="Garamond" w:hAnsi="Garamond"/>
                <w:i/>
                <w:szCs w:val="22"/>
                <w:lang w:val="ru-RU"/>
              </w:rPr>
              <w:t xml:space="preserve"> </w:t>
            </w:r>
            <w:r w:rsidRPr="000605E7">
              <w:rPr>
                <w:rFonts w:ascii="Garamond" w:hAnsi="Garamond"/>
                <w:szCs w:val="22"/>
                <w:lang w:val="ru-RU"/>
              </w:rPr>
              <w:t xml:space="preserve">(Приложение № </w:t>
            </w:r>
            <w:r w:rsidRPr="000605E7">
              <w:rPr>
                <w:rFonts w:ascii="Garamond" w:hAnsi="Garamond"/>
                <w:szCs w:val="22"/>
                <w:highlight w:val="yellow"/>
                <w:lang w:val="ru-RU"/>
              </w:rPr>
              <w:t>6.8</w:t>
            </w:r>
            <w:r w:rsidRPr="000605E7">
              <w:rPr>
                <w:rFonts w:ascii="Garamond" w:hAnsi="Garamond"/>
                <w:szCs w:val="22"/>
                <w:lang w:val="ru-RU"/>
              </w:rPr>
              <w:t xml:space="preserve"> к </w:t>
            </w:r>
            <w:r w:rsidRPr="000605E7">
              <w:rPr>
                <w:rFonts w:ascii="Garamond" w:hAnsi="Garamond"/>
                <w:i/>
                <w:szCs w:val="22"/>
                <w:lang w:val="ru-RU"/>
              </w:rPr>
              <w:t>Договору о присоединении к торговой системе оптового рынка</w:t>
            </w:r>
            <w:r w:rsidRPr="000605E7">
              <w:rPr>
                <w:rFonts w:ascii="Garamond" w:hAnsi="Garamond"/>
                <w:szCs w:val="22"/>
                <w:lang w:val="ru-RU"/>
              </w:rPr>
              <w:t>).</w:t>
            </w:r>
          </w:p>
          <w:p w14:paraId="7F835695" w14:textId="77777777" w:rsidR="00EC206C" w:rsidRPr="000605E7" w:rsidRDefault="00EC206C" w:rsidP="00EC206C">
            <w:pPr>
              <w:pStyle w:val="subsubclauseindent"/>
              <w:tabs>
                <w:tab w:val="num" w:pos="567"/>
              </w:tabs>
              <w:spacing w:after="0"/>
              <w:ind w:left="0"/>
              <w:rPr>
                <w:rFonts w:ascii="Garamond" w:hAnsi="Garamond"/>
                <w:szCs w:val="22"/>
                <w:lang w:val="ru-RU"/>
              </w:rPr>
            </w:pPr>
            <w:r w:rsidRPr="000605E7">
              <w:rPr>
                <w:rFonts w:ascii="Garamond" w:hAnsi="Garamond"/>
                <w:position w:val="-14"/>
                <w:szCs w:val="22"/>
                <w:lang w:val="ru-RU"/>
              </w:rPr>
              <w:object w:dxaOrig="720" w:dyaOrig="400" w14:anchorId="4414552B">
                <v:shape id="_x0000_i1047" type="#_x0000_t75" style="width:50.95pt;height:29.2pt" o:ole="">
                  <v:imagedata r:id="rId36" o:title=""/>
                </v:shape>
                <o:OLEObject Type="Embed" ProgID="Equation.3" ShapeID="_x0000_i1047" DrawAspect="Content" ObjectID="_1843723902" r:id="rId42"/>
              </w:object>
            </w:r>
            <w:r w:rsidRPr="000605E7">
              <w:rPr>
                <w:rFonts w:ascii="Garamond" w:hAnsi="Garamond"/>
                <w:szCs w:val="22"/>
                <w:lang w:val="ru-RU"/>
              </w:rPr>
              <w:t xml:space="preserve"> [МВт∙ч] – договорный объем электроэнергии по биржевому свободному договору купли-продажи электрической энергии и мощности (далее – биржевому СДЭМ) для биржевого СДЭМ </w:t>
            </w:r>
            <w:r w:rsidRPr="000605E7">
              <w:rPr>
                <w:rFonts w:ascii="Garamond" w:hAnsi="Garamond"/>
                <w:i/>
                <w:szCs w:val="22"/>
                <w:lang w:val="ru-RU"/>
              </w:rPr>
              <w:t>f</w:t>
            </w:r>
            <w:r w:rsidRPr="000605E7">
              <w:rPr>
                <w:rFonts w:ascii="Garamond" w:hAnsi="Garamond"/>
                <w:szCs w:val="22"/>
                <w:lang w:val="ru-RU"/>
              </w:rPr>
              <w:t xml:space="preserve"> в час операционных суток </w:t>
            </w:r>
            <w:r w:rsidRPr="000605E7">
              <w:rPr>
                <w:rFonts w:ascii="Garamond" w:hAnsi="Garamond"/>
                <w:i/>
                <w:szCs w:val="22"/>
                <w:lang w:val="ru-RU"/>
              </w:rPr>
              <w:t>h</w:t>
            </w:r>
            <w:r w:rsidRPr="000605E7">
              <w:rPr>
                <w:rFonts w:ascii="Garamond" w:hAnsi="Garamond"/>
                <w:szCs w:val="22"/>
                <w:lang w:val="ru-RU"/>
              </w:rPr>
              <w:t xml:space="preserve">. </w:t>
            </w:r>
          </w:p>
          <w:p w14:paraId="4450525D" w14:textId="02559FE3" w:rsidR="00EC206C" w:rsidRPr="000605E7" w:rsidRDefault="00EC206C" w:rsidP="00EC206C">
            <w:pPr>
              <w:widowControl w:val="0"/>
              <w:numPr>
                <w:ilvl w:val="3"/>
                <w:numId w:val="0"/>
              </w:numPr>
              <w:tabs>
                <w:tab w:val="num" w:pos="1135"/>
                <w:tab w:val="num" w:pos="1276"/>
              </w:tabs>
              <w:spacing w:before="120" w:after="120"/>
              <w:jc w:val="both"/>
              <w:outlineLvl w:val="3"/>
              <w:rPr>
                <w:rFonts w:ascii="Garamond" w:hAnsi="Garamond"/>
                <w:sz w:val="22"/>
                <w:szCs w:val="22"/>
                <w:lang w:eastAsia="en-US"/>
              </w:rPr>
            </w:pPr>
            <w:r w:rsidRPr="000605E7">
              <w:rPr>
                <w:rFonts w:ascii="Garamond" w:hAnsi="Garamond"/>
                <w:sz w:val="22"/>
                <w:szCs w:val="22"/>
              </w:rPr>
              <w:t xml:space="preserve">КО определяет величину </w:t>
            </w:r>
            <w:r w:rsidRPr="000605E7">
              <w:rPr>
                <w:rFonts w:ascii="Garamond" w:hAnsi="Garamond"/>
                <w:position w:val="-14"/>
                <w:sz w:val="22"/>
                <w:szCs w:val="22"/>
              </w:rPr>
              <w:object w:dxaOrig="720" w:dyaOrig="400" w14:anchorId="5B1436B9">
                <v:shape id="_x0000_i1048" type="#_x0000_t75" style="width:50.95pt;height:29.2pt" o:ole="">
                  <v:imagedata r:id="rId38" o:title=""/>
                </v:shape>
                <o:OLEObject Type="Embed" ProgID="Equation.3" ShapeID="_x0000_i1048" DrawAspect="Content" ObjectID="_1843723903" r:id="rId43"/>
              </w:object>
            </w:r>
            <w:r w:rsidRPr="000605E7">
              <w:rPr>
                <w:rFonts w:ascii="Garamond" w:hAnsi="Garamond"/>
                <w:sz w:val="22"/>
                <w:szCs w:val="22"/>
              </w:rPr>
              <w:t xml:space="preserve"> в соответствии с </w:t>
            </w:r>
            <w:r w:rsidRPr="000605E7">
              <w:rPr>
                <w:rFonts w:ascii="Garamond" w:hAnsi="Garamond"/>
                <w:i/>
                <w:sz w:val="22"/>
                <w:szCs w:val="22"/>
              </w:rPr>
              <w:t xml:space="preserve">Регламентом регистрации и учета свободных договоров купли-продажи </w:t>
            </w:r>
            <w:r w:rsidRPr="000605E7">
              <w:rPr>
                <w:rFonts w:ascii="Garamond" w:hAnsi="Garamond"/>
                <w:i/>
                <w:sz w:val="22"/>
                <w:szCs w:val="22"/>
                <w:highlight w:val="yellow"/>
              </w:rPr>
              <w:t>мощности (</w:t>
            </w:r>
            <w:r w:rsidRPr="000605E7">
              <w:rPr>
                <w:rFonts w:ascii="Garamond" w:hAnsi="Garamond"/>
                <w:i/>
                <w:sz w:val="22"/>
                <w:szCs w:val="22"/>
              </w:rPr>
              <w:t>электрической энергии и мощности</w:t>
            </w:r>
            <w:r w:rsidRPr="000605E7">
              <w:rPr>
                <w:rFonts w:ascii="Garamond" w:hAnsi="Garamond"/>
                <w:i/>
                <w:sz w:val="22"/>
                <w:szCs w:val="22"/>
                <w:highlight w:val="yellow"/>
              </w:rPr>
              <w:t>)</w:t>
            </w:r>
            <w:r w:rsidRPr="000605E7">
              <w:rPr>
                <w:rFonts w:ascii="Garamond" w:hAnsi="Garamond"/>
                <w:i/>
                <w:sz w:val="22"/>
                <w:szCs w:val="22"/>
              </w:rPr>
              <w:t xml:space="preserve"> </w:t>
            </w:r>
            <w:r w:rsidRPr="000605E7">
              <w:rPr>
                <w:rFonts w:ascii="Garamond" w:hAnsi="Garamond"/>
                <w:sz w:val="22"/>
                <w:szCs w:val="22"/>
              </w:rPr>
              <w:t xml:space="preserve">(Приложение № </w:t>
            </w:r>
            <w:r w:rsidRPr="000605E7">
              <w:rPr>
                <w:rFonts w:ascii="Garamond" w:hAnsi="Garamond"/>
                <w:sz w:val="22"/>
                <w:szCs w:val="22"/>
                <w:highlight w:val="yellow"/>
              </w:rPr>
              <w:t>6.8</w:t>
            </w:r>
            <w:r w:rsidRPr="000605E7">
              <w:rPr>
                <w:rFonts w:ascii="Garamond" w:hAnsi="Garamond"/>
                <w:sz w:val="22"/>
                <w:szCs w:val="22"/>
              </w:rPr>
              <w:t xml:space="preserve"> к </w:t>
            </w:r>
            <w:r w:rsidRPr="000605E7">
              <w:rPr>
                <w:rFonts w:ascii="Garamond" w:hAnsi="Garamond"/>
                <w:i/>
                <w:sz w:val="22"/>
                <w:szCs w:val="22"/>
              </w:rPr>
              <w:t>Договору о присоединении к торговой системе оптового рынка</w:t>
            </w:r>
            <w:r w:rsidRPr="000605E7">
              <w:rPr>
                <w:rFonts w:ascii="Garamond" w:hAnsi="Garamond"/>
                <w:sz w:val="22"/>
                <w:szCs w:val="22"/>
              </w:rPr>
              <w:t>).</w:t>
            </w:r>
          </w:p>
        </w:tc>
      </w:tr>
    </w:tbl>
    <w:p w14:paraId="309A4AB3" w14:textId="77777777" w:rsidR="007B58A6" w:rsidRPr="00AC6487" w:rsidRDefault="007B58A6" w:rsidP="007B58A6">
      <w:pPr>
        <w:jc w:val="both"/>
        <w:rPr>
          <w:rFonts w:ascii="Garamond" w:hAnsi="Garamond" w:cs="Garamond"/>
          <w:b/>
          <w:bCs/>
          <w:sz w:val="2"/>
          <w:szCs w:val="2"/>
        </w:rPr>
      </w:pPr>
    </w:p>
    <w:p w14:paraId="72DE54EC" w14:textId="77777777" w:rsidR="007B58A6" w:rsidRPr="00AC6487" w:rsidRDefault="007B58A6" w:rsidP="0005298E">
      <w:pPr>
        <w:ind w:left="142" w:right="-312"/>
        <w:rPr>
          <w:rFonts w:ascii="Garamond" w:hAnsi="Garamond"/>
          <w:b/>
          <w:sz w:val="26"/>
          <w:szCs w:val="26"/>
        </w:rPr>
      </w:pPr>
    </w:p>
    <w:p w14:paraId="7DD4395C" w14:textId="35E02453" w:rsidR="0005298E" w:rsidRPr="00AC6487" w:rsidRDefault="0005298E" w:rsidP="00204C57">
      <w:pPr>
        <w:ind w:right="-312"/>
        <w:rPr>
          <w:rFonts w:ascii="Garamond" w:hAnsi="Garamond"/>
          <w:b/>
          <w:sz w:val="26"/>
          <w:szCs w:val="26"/>
        </w:rPr>
      </w:pPr>
      <w:r w:rsidRPr="00AC6487">
        <w:rPr>
          <w:rFonts w:ascii="Garamond" w:hAnsi="Garamond"/>
          <w:b/>
          <w:sz w:val="26"/>
          <w:szCs w:val="26"/>
        </w:rPr>
        <w:t xml:space="preserve">Предложения по изменениям и дополнениям в </w:t>
      </w:r>
      <w:r w:rsidRPr="00AC6487">
        <w:rPr>
          <w:rFonts w:ascii="Garamond" w:hAnsi="Garamond"/>
          <w:b/>
          <w:caps/>
          <w:sz w:val="26"/>
          <w:szCs w:val="26"/>
        </w:rPr>
        <w:t xml:space="preserve">Регламент определения объемов покупки и продажи мощности на оптовом рынке </w:t>
      </w:r>
      <w:r w:rsidRPr="00AC6487">
        <w:rPr>
          <w:rFonts w:ascii="Garamond" w:hAnsi="Garamond"/>
          <w:b/>
          <w:sz w:val="26"/>
          <w:szCs w:val="26"/>
        </w:rPr>
        <w:t>(Приложение № 13.2 к Договору о присоединении к торговой системе оптового рынка)</w:t>
      </w:r>
    </w:p>
    <w:p w14:paraId="51A967D8" w14:textId="77777777" w:rsidR="0005298E" w:rsidRPr="00AC6487" w:rsidRDefault="0005298E" w:rsidP="0005298E">
      <w:pPr>
        <w:ind w:left="142" w:right="-312"/>
        <w:jc w:val="both"/>
        <w:rPr>
          <w:rFonts w:ascii="Garamond" w:hAnsi="Garamond"/>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
        <w:gridCol w:w="6846"/>
        <w:gridCol w:w="6846"/>
      </w:tblGrid>
      <w:tr w:rsidR="0005298E" w:rsidRPr="00204C57" w14:paraId="30A406CD" w14:textId="77777777" w:rsidTr="0005298E">
        <w:tc>
          <w:tcPr>
            <w:tcW w:w="334" w:type="pct"/>
            <w:vAlign w:val="center"/>
          </w:tcPr>
          <w:p w14:paraId="6B01B92F" w14:textId="77777777" w:rsidR="0005298E" w:rsidRPr="00204C57" w:rsidRDefault="0005298E" w:rsidP="00C56523">
            <w:pPr>
              <w:widowControl w:val="0"/>
              <w:jc w:val="center"/>
              <w:rPr>
                <w:rFonts w:ascii="Garamond" w:hAnsi="Garamond"/>
                <w:b/>
                <w:sz w:val="22"/>
                <w:szCs w:val="22"/>
              </w:rPr>
            </w:pPr>
            <w:r w:rsidRPr="00204C57">
              <w:rPr>
                <w:rFonts w:ascii="Garamond" w:hAnsi="Garamond"/>
                <w:b/>
                <w:sz w:val="22"/>
                <w:szCs w:val="22"/>
              </w:rPr>
              <w:t xml:space="preserve">№ </w:t>
            </w:r>
          </w:p>
          <w:p w14:paraId="3C2A399C" w14:textId="77777777" w:rsidR="0005298E" w:rsidRPr="00204C57" w:rsidRDefault="0005298E" w:rsidP="00C56523">
            <w:pPr>
              <w:widowControl w:val="0"/>
              <w:jc w:val="center"/>
              <w:rPr>
                <w:rFonts w:ascii="Garamond" w:hAnsi="Garamond"/>
                <w:b/>
                <w:sz w:val="22"/>
                <w:szCs w:val="22"/>
              </w:rPr>
            </w:pPr>
            <w:r w:rsidRPr="00204C57">
              <w:rPr>
                <w:rFonts w:ascii="Garamond" w:hAnsi="Garamond"/>
                <w:b/>
                <w:sz w:val="22"/>
                <w:szCs w:val="22"/>
              </w:rPr>
              <w:t>пункта</w:t>
            </w:r>
          </w:p>
        </w:tc>
        <w:tc>
          <w:tcPr>
            <w:tcW w:w="2333" w:type="pct"/>
          </w:tcPr>
          <w:p w14:paraId="3AF0E120" w14:textId="77777777" w:rsidR="0005298E" w:rsidRPr="00204C57" w:rsidRDefault="0005298E" w:rsidP="00C56523">
            <w:pPr>
              <w:widowControl w:val="0"/>
              <w:jc w:val="center"/>
              <w:rPr>
                <w:rFonts w:ascii="Garamond" w:hAnsi="Garamond" w:cs="Garamond"/>
                <w:b/>
                <w:bCs/>
                <w:sz w:val="22"/>
                <w:szCs w:val="22"/>
              </w:rPr>
            </w:pPr>
            <w:r w:rsidRPr="00204C57">
              <w:rPr>
                <w:rFonts w:ascii="Garamond" w:hAnsi="Garamond" w:cs="Garamond"/>
                <w:b/>
                <w:bCs/>
                <w:sz w:val="22"/>
                <w:szCs w:val="22"/>
              </w:rPr>
              <w:t>Редакция, действующая на момент</w:t>
            </w:r>
          </w:p>
          <w:p w14:paraId="45F95F18" w14:textId="77777777" w:rsidR="0005298E" w:rsidRPr="00204C57" w:rsidRDefault="0005298E" w:rsidP="00C56523">
            <w:pPr>
              <w:widowControl w:val="0"/>
              <w:tabs>
                <w:tab w:val="center" w:pos="3708"/>
                <w:tab w:val="left" w:pos="5298"/>
              </w:tabs>
              <w:jc w:val="center"/>
              <w:rPr>
                <w:rFonts w:ascii="Garamond" w:hAnsi="Garamond"/>
                <w:b/>
                <w:sz w:val="22"/>
                <w:szCs w:val="22"/>
              </w:rPr>
            </w:pPr>
            <w:r w:rsidRPr="00204C57">
              <w:rPr>
                <w:rFonts w:ascii="Garamond" w:hAnsi="Garamond" w:cs="Garamond"/>
                <w:b/>
                <w:bCs/>
                <w:sz w:val="22"/>
                <w:szCs w:val="22"/>
              </w:rPr>
              <w:t>вступления в силу изменений</w:t>
            </w:r>
          </w:p>
        </w:tc>
        <w:tc>
          <w:tcPr>
            <w:tcW w:w="2333" w:type="pct"/>
          </w:tcPr>
          <w:p w14:paraId="0AC1E6BA" w14:textId="77777777" w:rsidR="0005298E" w:rsidRPr="00204C57" w:rsidRDefault="0005298E" w:rsidP="00C56523">
            <w:pPr>
              <w:widowControl w:val="0"/>
              <w:jc w:val="center"/>
              <w:rPr>
                <w:rFonts w:ascii="Garamond" w:hAnsi="Garamond"/>
                <w:b/>
                <w:sz w:val="22"/>
                <w:szCs w:val="22"/>
              </w:rPr>
            </w:pPr>
            <w:r w:rsidRPr="00204C57">
              <w:rPr>
                <w:rFonts w:ascii="Garamond" w:hAnsi="Garamond"/>
                <w:b/>
                <w:sz w:val="22"/>
                <w:szCs w:val="22"/>
              </w:rPr>
              <w:t>Предлагаемая редакция</w:t>
            </w:r>
          </w:p>
          <w:p w14:paraId="4BBD1A3A" w14:textId="77777777" w:rsidR="0005298E" w:rsidRPr="00204C57" w:rsidRDefault="0005298E" w:rsidP="00C56523">
            <w:pPr>
              <w:widowControl w:val="0"/>
              <w:jc w:val="center"/>
              <w:rPr>
                <w:rFonts w:ascii="Garamond" w:hAnsi="Garamond"/>
                <w:sz w:val="22"/>
                <w:szCs w:val="22"/>
              </w:rPr>
            </w:pPr>
            <w:r w:rsidRPr="00204C57">
              <w:rPr>
                <w:rFonts w:ascii="Garamond" w:hAnsi="Garamond"/>
                <w:sz w:val="22"/>
                <w:szCs w:val="22"/>
              </w:rPr>
              <w:t>(изменения выделены цветом)</w:t>
            </w:r>
          </w:p>
        </w:tc>
      </w:tr>
      <w:tr w:rsidR="0005298E" w:rsidRPr="00204C57" w14:paraId="53A19C79" w14:textId="77777777" w:rsidTr="00333C66">
        <w:tc>
          <w:tcPr>
            <w:tcW w:w="334" w:type="pct"/>
            <w:vAlign w:val="center"/>
          </w:tcPr>
          <w:p w14:paraId="3B703A25" w14:textId="1086575A" w:rsidR="0005298E" w:rsidRPr="00204C57" w:rsidRDefault="00352142" w:rsidP="00C56523">
            <w:pPr>
              <w:widowControl w:val="0"/>
              <w:jc w:val="center"/>
              <w:rPr>
                <w:rFonts w:ascii="Garamond" w:hAnsi="Garamond"/>
                <w:b/>
                <w:sz w:val="22"/>
                <w:szCs w:val="22"/>
              </w:rPr>
            </w:pPr>
            <w:r w:rsidRPr="00204C57">
              <w:rPr>
                <w:rFonts w:ascii="Garamond" w:hAnsi="Garamond"/>
                <w:b/>
                <w:sz w:val="22"/>
                <w:szCs w:val="22"/>
              </w:rPr>
              <w:t>11</w:t>
            </w:r>
          </w:p>
        </w:tc>
        <w:tc>
          <w:tcPr>
            <w:tcW w:w="2333" w:type="pct"/>
          </w:tcPr>
          <w:p w14:paraId="7E6C051D" w14:textId="77777777" w:rsidR="002A71A4" w:rsidRPr="00204C57" w:rsidRDefault="002A71A4" w:rsidP="00A12BFF">
            <w:pPr>
              <w:keepNext/>
              <w:spacing w:before="240" w:after="120" w:line="360" w:lineRule="auto"/>
              <w:jc w:val="center"/>
              <w:outlineLvl w:val="1"/>
              <w:rPr>
                <w:rFonts w:ascii="Garamond" w:hAnsi="Garamond"/>
                <w:b/>
                <w:bCs/>
                <w:sz w:val="22"/>
                <w:szCs w:val="22"/>
                <w:lang w:eastAsia="en-US"/>
              </w:rPr>
            </w:pPr>
            <w:bookmarkStart w:id="2" w:name="_Toc157506625"/>
            <w:r w:rsidRPr="00204C57">
              <w:rPr>
                <w:rFonts w:ascii="Garamond" w:hAnsi="Garamond"/>
                <w:b/>
                <w:bCs/>
                <w:sz w:val="22"/>
                <w:szCs w:val="22"/>
                <w:lang w:eastAsia="en-US"/>
              </w:rPr>
              <w:t>ПУБЛИКАЦИЯ НА ОФИЦИАЛЬНОМ САЙТЕ КОММЕРЧЕСКОГО ОПЕРАТОРА В СЕТИ ИНТЕРНЕТ ПЕРЕЧНЯ ОТЧЕТНЫХ ПОКАЗАТЕЛЕЙ ПОКУПКИ/ПРОДАЖИ МОЩНОСТИ ДЛЯ УЧАСТНИКОВ ЦЕНОВЫХ ЗОН</w:t>
            </w:r>
            <w:bookmarkEnd w:id="2"/>
          </w:p>
          <w:p w14:paraId="110D1D3A" w14:textId="77777777" w:rsidR="002A71A4" w:rsidRPr="00204C57" w:rsidRDefault="002A71A4" w:rsidP="002A71A4">
            <w:pPr>
              <w:spacing w:before="120" w:after="120"/>
              <w:ind w:firstLine="600"/>
              <w:jc w:val="both"/>
              <w:outlineLvl w:val="2"/>
              <w:rPr>
                <w:rFonts w:ascii="Garamond" w:hAnsi="Garamond"/>
                <w:bCs/>
                <w:sz w:val="22"/>
                <w:szCs w:val="22"/>
                <w:lang w:eastAsia="en-US"/>
              </w:rPr>
            </w:pPr>
            <w:bookmarkStart w:id="3" w:name="_Toc279483885"/>
            <w:bookmarkStart w:id="4" w:name="_Toc269134206"/>
            <w:bookmarkStart w:id="5" w:name="_Toc260823828"/>
            <w:bookmarkStart w:id="6" w:name="_Toc214351703"/>
            <w:bookmarkStart w:id="7" w:name="_Toc179102163"/>
            <w:bookmarkStart w:id="8" w:name="_Toc170792159"/>
            <w:bookmarkStart w:id="9" w:name="_Toc170792053"/>
            <w:r w:rsidRPr="00204C57">
              <w:rPr>
                <w:rFonts w:ascii="Garamond" w:hAnsi="Garamond"/>
                <w:bCs/>
                <w:sz w:val="22"/>
                <w:szCs w:val="22"/>
                <w:lang w:eastAsia="en-US"/>
              </w:rPr>
              <w:t xml:space="preserve">Коммерческий оператор размещает </w:t>
            </w:r>
            <w:r w:rsidRPr="00204C57">
              <w:rPr>
                <w:rFonts w:ascii="Garamond" w:hAnsi="Garamond"/>
                <w:sz w:val="22"/>
                <w:szCs w:val="22"/>
                <w:lang w:eastAsia="en-US"/>
              </w:rPr>
              <w:t>в электронном виде с применением электронной подписи</w:t>
            </w:r>
            <w:r w:rsidRPr="00204C57">
              <w:rPr>
                <w:rFonts w:ascii="Garamond" w:hAnsi="Garamond"/>
                <w:bCs/>
                <w:sz w:val="22"/>
                <w:szCs w:val="22"/>
                <w:lang w:eastAsia="en-US"/>
              </w:rPr>
              <w:t xml:space="preserve"> на своем официальном сайте в сети Интернет, в разделах с ограниченным в соответствии с Правилами ЭДО СЭД КО доступом, отчетную информацию о результатах расчета объемов покупки/продажи мощности для участников ценовых зон, указанную в приложении 1 к настоящему Регламенту:</w:t>
            </w:r>
          </w:p>
          <w:p w14:paraId="3F26FEEE" w14:textId="77777777" w:rsidR="002A71A4" w:rsidRPr="00204C57" w:rsidRDefault="002A71A4" w:rsidP="002A71A4">
            <w:pPr>
              <w:spacing w:before="120" w:after="120"/>
              <w:jc w:val="both"/>
              <w:outlineLvl w:val="2"/>
              <w:rPr>
                <w:rFonts w:ascii="Garamond" w:hAnsi="Garamond"/>
                <w:bCs/>
                <w:sz w:val="22"/>
                <w:szCs w:val="22"/>
                <w:lang w:eastAsia="en-US"/>
              </w:rPr>
            </w:pPr>
            <w:r w:rsidRPr="00204C57">
              <w:rPr>
                <w:rFonts w:ascii="Garamond" w:hAnsi="Garamond"/>
                <w:bCs/>
                <w:sz w:val="22"/>
                <w:szCs w:val="22"/>
                <w:lang w:eastAsia="en-US"/>
              </w:rPr>
              <w:t xml:space="preserve">− не позднее 10-го числа расчетного месяца – отчетную информацию по форме 7, 7.1, </w:t>
            </w:r>
            <w:r w:rsidRPr="00204C57">
              <w:rPr>
                <w:rFonts w:ascii="Garamond" w:hAnsi="Garamond"/>
                <w:bCs/>
                <w:color w:val="000000"/>
                <w:sz w:val="22"/>
                <w:szCs w:val="22"/>
                <w:lang w:eastAsia="en-US"/>
              </w:rPr>
              <w:t>7.2.1, 7.2.2, 7.3.1</w:t>
            </w:r>
            <w:r w:rsidRPr="00204C57">
              <w:rPr>
                <w:rFonts w:ascii="Garamond" w:hAnsi="Garamond"/>
                <w:bCs/>
                <w:color w:val="000000"/>
                <w:sz w:val="22"/>
                <w:szCs w:val="22"/>
                <w:highlight w:val="yellow"/>
                <w:lang w:eastAsia="en-US"/>
              </w:rPr>
              <w:t>, 7.3.2</w:t>
            </w:r>
            <w:r w:rsidRPr="00204C57">
              <w:rPr>
                <w:rFonts w:ascii="Garamond" w:hAnsi="Garamond"/>
                <w:bCs/>
                <w:sz w:val="22"/>
                <w:szCs w:val="22"/>
                <w:lang w:eastAsia="en-US"/>
              </w:rPr>
              <w:t>;</w:t>
            </w:r>
          </w:p>
          <w:p w14:paraId="560EC787" w14:textId="77777777" w:rsidR="002A71A4" w:rsidRPr="00204C57" w:rsidRDefault="002A71A4" w:rsidP="002A71A4">
            <w:pPr>
              <w:spacing w:before="120" w:after="120"/>
              <w:jc w:val="both"/>
              <w:outlineLvl w:val="2"/>
              <w:rPr>
                <w:rFonts w:ascii="Garamond" w:hAnsi="Garamond"/>
                <w:bCs/>
                <w:sz w:val="22"/>
                <w:szCs w:val="22"/>
                <w:lang w:eastAsia="en-US"/>
              </w:rPr>
            </w:pPr>
            <w:r w:rsidRPr="00204C57">
              <w:rPr>
                <w:rFonts w:ascii="Garamond" w:hAnsi="Garamond"/>
                <w:bCs/>
                <w:sz w:val="22"/>
                <w:szCs w:val="22"/>
                <w:lang w:eastAsia="en-US"/>
              </w:rPr>
              <w:t>− не позднее 14-го числа месяца, следующего за расчетным, – отчетную информацию по форме 1;</w:t>
            </w:r>
          </w:p>
          <w:p w14:paraId="62A896EB" w14:textId="77777777" w:rsidR="0005298E" w:rsidRDefault="002A71A4" w:rsidP="00204C57">
            <w:pPr>
              <w:tabs>
                <w:tab w:val="left" w:pos="8647"/>
              </w:tabs>
              <w:spacing w:before="120" w:after="120"/>
              <w:jc w:val="both"/>
              <w:rPr>
                <w:rFonts w:ascii="Garamond" w:hAnsi="Garamond"/>
                <w:sz w:val="22"/>
                <w:szCs w:val="22"/>
                <w:lang w:eastAsia="en-US"/>
              </w:rPr>
            </w:pPr>
            <w:r w:rsidRPr="00204C57">
              <w:rPr>
                <w:rFonts w:ascii="Garamond" w:hAnsi="Garamond"/>
                <w:sz w:val="22"/>
                <w:szCs w:val="22"/>
                <w:lang w:eastAsia="en-US"/>
              </w:rPr>
              <w:t xml:space="preserve">− не позднее 15-го числа месяца, следующего за расчетным, – отчетную информацию по формам 2, 3, 4.1, 4.1.1, </w:t>
            </w:r>
            <w:r w:rsidRPr="00204C57">
              <w:rPr>
                <w:rFonts w:ascii="Garamond" w:hAnsi="Garamond"/>
                <w:color w:val="000000"/>
                <w:sz w:val="22"/>
                <w:szCs w:val="22"/>
                <w:lang w:eastAsia="en-US"/>
              </w:rPr>
              <w:t xml:space="preserve">4.1.2.1, 4.1.2.2, 4.1.3.1, </w:t>
            </w:r>
            <w:r w:rsidRPr="00204C57">
              <w:rPr>
                <w:rFonts w:ascii="Garamond" w:hAnsi="Garamond"/>
                <w:color w:val="000000"/>
                <w:sz w:val="22"/>
                <w:szCs w:val="22"/>
                <w:highlight w:val="yellow"/>
                <w:lang w:eastAsia="en-US"/>
              </w:rPr>
              <w:t>4.1.3.2,</w:t>
            </w:r>
            <w:r w:rsidRPr="00204C57">
              <w:rPr>
                <w:rFonts w:ascii="Garamond" w:hAnsi="Garamond"/>
                <w:color w:val="000000"/>
                <w:sz w:val="22"/>
                <w:szCs w:val="22"/>
                <w:lang w:eastAsia="en-US"/>
              </w:rPr>
              <w:t xml:space="preserve"> </w:t>
            </w:r>
            <w:r w:rsidRPr="00204C57">
              <w:rPr>
                <w:rFonts w:ascii="Garamond" w:hAnsi="Garamond"/>
                <w:sz w:val="22"/>
                <w:szCs w:val="22"/>
                <w:lang w:eastAsia="en-US"/>
              </w:rPr>
              <w:t>5, 5.1, 5.2, 6.1, 6.2, 6.3, 6.5, 6.6, 6.7.</w:t>
            </w:r>
            <w:bookmarkEnd w:id="3"/>
            <w:bookmarkEnd w:id="4"/>
            <w:bookmarkEnd w:id="5"/>
            <w:bookmarkEnd w:id="6"/>
            <w:bookmarkEnd w:id="7"/>
            <w:bookmarkEnd w:id="8"/>
            <w:bookmarkEnd w:id="9"/>
          </w:p>
          <w:p w14:paraId="5B7362AC" w14:textId="59408F8C" w:rsidR="000C7535" w:rsidRPr="00204C57" w:rsidRDefault="000C7535" w:rsidP="00204C57">
            <w:pPr>
              <w:tabs>
                <w:tab w:val="left" w:pos="8647"/>
              </w:tabs>
              <w:spacing w:before="120" w:after="120"/>
              <w:jc w:val="both"/>
              <w:rPr>
                <w:rFonts w:ascii="Garamond" w:hAnsi="Garamond"/>
                <w:sz w:val="22"/>
                <w:szCs w:val="22"/>
                <w:lang w:eastAsia="en-US"/>
              </w:rPr>
            </w:pPr>
            <w:r>
              <w:rPr>
                <w:rFonts w:ascii="Garamond" w:hAnsi="Garamond"/>
                <w:sz w:val="22"/>
                <w:szCs w:val="22"/>
                <w:lang w:eastAsia="en-US"/>
              </w:rPr>
              <w:t>…</w:t>
            </w:r>
          </w:p>
        </w:tc>
        <w:tc>
          <w:tcPr>
            <w:tcW w:w="2333" w:type="pct"/>
          </w:tcPr>
          <w:p w14:paraId="69B4DE61" w14:textId="77777777" w:rsidR="00352142" w:rsidRPr="00204C57" w:rsidRDefault="00352142" w:rsidP="00A12BFF">
            <w:pPr>
              <w:keepNext/>
              <w:spacing w:before="240" w:after="120" w:line="360" w:lineRule="auto"/>
              <w:jc w:val="center"/>
              <w:outlineLvl w:val="1"/>
              <w:rPr>
                <w:rFonts w:ascii="Garamond" w:hAnsi="Garamond"/>
                <w:b/>
                <w:bCs/>
                <w:sz w:val="22"/>
                <w:szCs w:val="22"/>
                <w:lang w:eastAsia="en-US"/>
              </w:rPr>
            </w:pPr>
            <w:r w:rsidRPr="00204C57">
              <w:rPr>
                <w:rFonts w:ascii="Garamond" w:hAnsi="Garamond"/>
                <w:b/>
                <w:bCs/>
                <w:sz w:val="22"/>
                <w:szCs w:val="22"/>
                <w:lang w:eastAsia="en-US"/>
              </w:rPr>
              <w:t>ПУБЛИКАЦИЯ НА ОФИЦИАЛЬНОМ САЙТЕ КОММЕРЧЕСКОГО ОПЕРАТОРА В СЕТИ ИНТЕРНЕТ ПЕРЕЧНЯ ОТЧЕТНЫХ ПОКАЗАТЕЛЕЙ ПОКУПКИ/ПРОДАЖИ МОЩНОСТИ ДЛЯ УЧАСТНИКОВ ЦЕНОВЫХ ЗОН</w:t>
            </w:r>
          </w:p>
          <w:p w14:paraId="5AC4221A" w14:textId="77777777" w:rsidR="00352142" w:rsidRPr="00204C57" w:rsidRDefault="00352142" w:rsidP="00352142">
            <w:pPr>
              <w:spacing w:before="120" w:after="120"/>
              <w:ind w:firstLine="600"/>
              <w:jc w:val="both"/>
              <w:outlineLvl w:val="2"/>
              <w:rPr>
                <w:rFonts w:ascii="Garamond" w:hAnsi="Garamond"/>
                <w:bCs/>
                <w:sz w:val="22"/>
                <w:szCs w:val="22"/>
                <w:lang w:eastAsia="en-US"/>
              </w:rPr>
            </w:pPr>
            <w:r w:rsidRPr="00204C57">
              <w:rPr>
                <w:rFonts w:ascii="Garamond" w:hAnsi="Garamond"/>
                <w:bCs/>
                <w:sz w:val="22"/>
                <w:szCs w:val="22"/>
                <w:lang w:eastAsia="en-US"/>
              </w:rPr>
              <w:t xml:space="preserve">Коммерческий оператор размещает </w:t>
            </w:r>
            <w:r w:rsidRPr="00204C57">
              <w:rPr>
                <w:rFonts w:ascii="Garamond" w:hAnsi="Garamond"/>
                <w:sz w:val="22"/>
                <w:szCs w:val="22"/>
                <w:lang w:eastAsia="en-US"/>
              </w:rPr>
              <w:t>в электронном виде с применением электронной подписи</w:t>
            </w:r>
            <w:r w:rsidRPr="00204C57">
              <w:rPr>
                <w:rFonts w:ascii="Garamond" w:hAnsi="Garamond"/>
                <w:bCs/>
                <w:sz w:val="22"/>
                <w:szCs w:val="22"/>
                <w:lang w:eastAsia="en-US"/>
              </w:rPr>
              <w:t xml:space="preserve"> на своем официальном сайте в сети Интернет, в разделах с ограниченным в соответствии с Правилами ЭДО СЭД КО доступом, отчетную информацию о результатах расчета объемов покупки/продажи мощности для участников ценовых зон, указанную в приложении 1 к настоящему Регламенту:</w:t>
            </w:r>
          </w:p>
          <w:p w14:paraId="315D2ABE" w14:textId="0CD1BEA9" w:rsidR="00352142" w:rsidRPr="00204C57" w:rsidRDefault="00352142" w:rsidP="00352142">
            <w:pPr>
              <w:spacing w:before="120" w:after="120"/>
              <w:jc w:val="both"/>
              <w:outlineLvl w:val="2"/>
              <w:rPr>
                <w:rFonts w:ascii="Garamond" w:hAnsi="Garamond"/>
                <w:bCs/>
                <w:sz w:val="22"/>
                <w:szCs w:val="22"/>
                <w:lang w:eastAsia="en-US"/>
              </w:rPr>
            </w:pPr>
            <w:r w:rsidRPr="00204C57">
              <w:rPr>
                <w:rFonts w:ascii="Garamond" w:hAnsi="Garamond"/>
                <w:bCs/>
                <w:sz w:val="22"/>
                <w:szCs w:val="22"/>
                <w:lang w:eastAsia="en-US"/>
              </w:rPr>
              <w:t xml:space="preserve">− не позднее 10-го числа расчетного месяца – отчетную информацию по форме 7, 7.1, </w:t>
            </w:r>
            <w:r w:rsidRPr="00204C57">
              <w:rPr>
                <w:rFonts w:ascii="Garamond" w:hAnsi="Garamond"/>
                <w:bCs/>
                <w:color w:val="000000"/>
                <w:sz w:val="22"/>
                <w:szCs w:val="22"/>
                <w:lang w:eastAsia="en-US"/>
              </w:rPr>
              <w:t>7.2.1, 7.2.2, 7.3.1</w:t>
            </w:r>
            <w:r w:rsidRPr="00204C57">
              <w:rPr>
                <w:rFonts w:ascii="Garamond" w:hAnsi="Garamond"/>
                <w:bCs/>
                <w:sz w:val="22"/>
                <w:szCs w:val="22"/>
                <w:lang w:eastAsia="en-US"/>
              </w:rPr>
              <w:t>;</w:t>
            </w:r>
          </w:p>
          <w:p w14:paraId="5E3D990F" w14:textId="77777777" w:rsidR="00352142" w:rsidRPr="00204C57" w:rsidRDefault="00352142" w:rsidP="00352142">
            <w:pPr>
              <w:spacing w:before="120" w:after="120"/>
              <w:jc w:val="both"/>
              <w:outlineLvl w:val="2"/>
              <w:rPr>
                <w:rFonts w:ascii="Garamond" w:hAnsi="Garamond"/>
                <w:bCs/>
                <w:sz w:val="22"/>
                <w:szCs w:val="22"/>
                <w:lang w:eastAsia="en-US"/>
              </w:rPr>
            </w:pPr>
            <w:r w:rsidRPr="00204C57">
              <w:rPr>
                <w:rFonts w:ascii="Garamond" w:hAnsi="Garamond"/>
                <w:bCs/>
                <w:sz w:val="22"/>
                <w:szCs w:val="22"/>
                <w:lang w:eastAsia="en-US"/>
              </w:rPr>
              <w:t>− не позднее 14-го числа месяца, следующего за расчетным, – отчетную информацию по форме 1;</w:t>
            </w:r>
          </w:p>
          <w:p w14:paraId="6AC268F9" w14:textId="77777777" w:rsidR="0005298E" w:rsidRDefault="00352142" w:rsidP="00204C57">
            <w:pPr>
              <w:tabs>
                <w:tab w:val="left" w:pos="8647"/>
              </w:tabs>
              <w:spacing w:before="120" w:after="120"/>
              <w:jc w:val="both"/>
              <w:rPr>
                <w:rFonts w:ascii="Garamond" w:hAnsi="Garamond"/>
                <w:sz w:val="22"/>
                <w:szCs w:val="22"/>
                <w:lang w:eastAsia="en-US"/>
              </w:rPr>
            </w:pPr>
            <w:r w:rsidRPr="00204C57">
              <w:rPr>
                <w:rFonts w:ascii="Garamond" w:hAnsi="Garamond"/>
                <w:sz w:val="22"/>
                <w:szCs w:val="22"/>
                <w:lang w:eastAsia="en-US"/>
              </w:rPr>
              <w:t xml:space="preserve">− не позднее 15-го числа месяца, следующего за расчетным, – отчетную информацию по формам 2, 3, 4.1, 4.1.1, </w:t>
            </w:r>
            <w:r w:rsidRPr="00204C57">
              <w:rPr>
                <w:rFonts w:ascii="Garamond" w:hAnsi="Garamond"/>
                <w:color w:val="000000"/>
                <w:sz w:val="22"/>
                <w:szCs w:val="22"/>
                <w:lang w:eastAsia="en-US"/>
              </w:rPr>
              <w:t xml:space="preserve">4.1.2.1, 4.1.2.2, 4.1.3.1, </w:t>
            </w:r>
            <w:r w:rsidRPr="00204C57">
              <w:rPr>
                <w:rFonts w:ascii="Garamond" w:hAnsi="Garamond"/>
                <w:sz w:val="22"/>
                <w:szCs w:val="22"/>
                <w:lang w:eastAsia="en-US"/>
              </w:rPr>
              <w:t>5, 5.1, 5.2</w:t>
            </w:r>
            <w:r w:rsidR="00204C57">
              <w:rPr>
                <w:rFonts w:ascii="Garamond" w:hAnsi="Garamond"/>
                <w:sz w:val="22"/>
                <w:szCs w:val="22"/>
                <w:lang w:eastAsia="en-US"/>
              </w:rPr>
              <w:t>, 6.1, 6.2, 6.3, 6.5, 6.6, 6.7.</w:t>
            </w:r>
          </w:p>
          <w:p w14:paraId="749D5A64" w14:textId="329500C2" w:rsidR="000C7535" w:rsidRPr="00204C57" w:rsidRDefault="000C7535" w:rsidP="00204C57">
            <w:pPr>
              <w:tabs>
                <w:tab w:val="left" w:pos="8647"/>
              </w:tabs>
              <w:spacing w:before="120" w:after="120"/>
              <w:jc w:val="both"/>
              <w:rPr>
                <w:rFonts w:ascii="Garamond" w:hAnsi="Garamond"/>
                <w:sz w:val="22"/>
                <w:szCs w:val="22"/>
                <w:lang w:eastAsia="en-US"/>
              </w:rPr>
            </w:pPr>
            <w:r>
              <w:rPr>
                <w:rFonts w:ascii="Garamond" w:hAnsi="Garamond"/>
                <w:sz w:val="22"/>
                <w:szCs w:val="22"/>
                <w:lang w:eastAsia="en-US"/>
              </w:rPr>
              <w:t>…</w:t>
            </w:r>
          </w:p>
        </w:tc>
      </w:tr>
    </w:tbl>
    <w:p w14:paraId="189C6D44" w14:textId="77777777" w:rsidR="0005298E" w:rsidRPr="00AC6487" w:rsidRDefault="0005298E" w:rsidP="00715C8C">
      <w:pPr>
        <w:rPr>
          <w:rFonts w:ascii="Garamond" w:hAnsi="Garamond"/>
          <w:b/>
          <w:color w:val="000000"/>
          <w:sz w:val="26"/>
        </w:rPr>
      </w:pPr>
    </w:p>
    <w:p w14:paraId="3FEDC69C" w14:textId="77777777" w:rsidR="00D36382" w:rsidRPr="00AC6487" w:rsidRDefault="00D36382" w:rsidP="00D36382">
      <w:pPr>
        <w:widowControl w:val="0"/>
        <w:tabs>
          <w:tab w:val="left" w:pos="1134"/>
        </w:tabs>
        <w:outlineLvl w:val="0"/>
        <w:rPr>
          <w:rFonts w:ascii="Garamond" w:eastAsia="Batang" w:hAnsi="Garamond"/>
          <w:b/>
          <w:bCs/>
          <w:caps/>
          <w:sz w:val="26"/>
          <w:szCs w:val="26"/>
        </w:rPr>
      </w:pPr>
      <w:r w:rsidRPr="00AC6487">
        <w:rPr>
          <w:rFonts w:ascii="Garamond" w:eastAsia="Batang" w:hAnsi="Garamond"/>
          <w:b/>
          <w:bCs/>
          <w:caps/>
          <w:sz w:val="26"/>
          <w:szCs w:val="26"/>
        </w:rPr>
        <w:t>П</w:t>
      </w:r>
      <w:r w:rsidRPr="00AC6487">
        <w:rPr>
          <w:rFonts w:ascii="Garamond" w:eastAsia="Batang" w:hAnsi="Garamond"/>
          <w:b/>
          <w:bCs/>
          <w:sz w:val="26"/>
          <w:szCs w:val="26"/>
        </w:rPr>
        <w:t>редложения по изменениям и дополнениям</w:t>
      </w:r>
      <w:r w:rsidRPr="00AC6487">
        <w:rPr>
          <w:rFonts w:ascii="Garamond" w:eastAsia="Batang" w:hAnsi="Garamond"/>
          <w:b/>
          <w:bCs/>
          <w:caps/>
          <w:sz w:val="26"/>
          <w:szCs w:val="26"/>
        </w:rPr>
        <w:t xml:space="preserve"> </w:t>
      </w:r>
      <w:r w:rsidRPr="00AC6487">
        <w:rPr>
          <w:rFonts w:ascii="Garamond" w:eastAsia="Batang" w:hAnsi="Garamond"/>
          <w:b/>
          <w:bCs/>
          <w:sz w:val="26"/>
          <w:szCs w:val="26"/>
        </w:rPr>
        <w:t>в</w:t>
      </w:r>
      <w:r w:rsidRPr="00AC6487">
        <w:rPr>
          <w:rFonts w:ascii="Garamond" w:eastAsia="Batang" w:hAnsi="Garamond"/>
          <w:b/>
          <w:bCs/>
          <w:caps/>
          <w:sz w:val="26"/>
          <w:szCs w:val="26"/>
        </w:rPr>
        <w:t xml:space="preserve"> </w:t>
      </w:r>
      <w:bookmarkStart w:id="10" w:name="_Toc266971352"/>
      <w:bookmarkStart w:id="11" w:name="_Toc286999945"/>
      <w:bookmarkStart w:id="12" w:name="_Toc455402941"/>
      <w:bookmarkStart w:id="13" w:name="_Toc470790487"/>
      <w:bookmarkStart w:id="14" w:name="_Toc133395980"/>
      <w:bookmarkStart w:id="15" w:name="_Toc134529110"/>
      <w:bookmarkStart w:id="16" w:name="_Toc169870463"/>
      <w:bookmarkStart w:id="17" w:name="_Toc183244714"/>
      <w:bookmarkStart w:id="18" w:name="_Toc185324889"/>
      <w:bookmarkStart w:id="19" w:name="_Toc185656257"/>
      <w:bookmarkStart w:id="20" w:name="_Toc185656410"/>
      <w:r w:rsidRPr="00AC6487">
        <w:rPr>
          <w:rFonts w:ascii="Garamond" w:eastAsia="Batang" w:hAnsi="Garamond"/>
          <w:b/>
          <w:bCs/>
          <w:sz w:val="26"/>
          <w:szCs w:val="26"/>
        </w:rPr>
        <w:t>РЕГЛАМЕНТ</w:t>
      </w:r>
      <w:bookmarkEnd w:id="10"/>
      <w:bookmarkEnd w:id="11"/>
      <w:bookmarkEnd w:id="12"/>
      <w:bookmarkEnd w:id="13"/>
      <w:r w:rsidRPr="00AC6487">
        <w:rPr>
          <w:rFonts w:ascii="Garamond" w:eastAsia="Batang" w:hAnsi="Garamond"/>
          <w:b/>
          <w:bCs/>
          <w:sz w:val="26"/>
          <w:szCs w:val="26"/>
        </w:rPr>
        <w:t xml:space="preserve"> </w:t>
      </w:r>
      <w:bookmarkStart w:id="21" w:name="_Toc266971353"/>
      <w:bookmarkStart w:id="22" w:name="_Toc286999946"/>
      <w:bookmarkStart w:id="23" w:name="_Toc455402942"/>
      <w:bookmarkStart w:id="24" w:name="_Toc470790488"/>
      <w:r w:rsidRPr="00AC6487">
        <w:rPr>
          <w:rFonts w:ascii="Garamond" w:eastAsia="Batang" w:hAnsi="Garamond"/>
          <w:b/>
          <w:bCs/>
          <w:sz w:val="26"/>
          <w:szCs w:val="26"/>
        </w:rPr>
        <w:t>ФУНКЦИОНИРОВАНИЯ УЧАСТНИКОВ ОПТОВОГО РЫНКА</w:t>
      </w:r>
      <w:bookmarkEnd w:id="21"/>
      <w:bookmarkEnd w:id="22"/>
      <w:bookmarkEnd w:id="23"/>
      <w:bookmarkEnd w:id="24"/>
      <w:r w:rsidRPr="00AC6487">
        <w:rPr>
          <w:rFonts w:ascii="Garamond" w:eastAsia="Batang" w:hAnsi="Garamond"/>
          <w:b/>
          <w:bCs/>
          <w:sz w:val="26"/>
          <w:szCs w:val="26"/>
        </w:rPr>
        <w:t xml:space="preserve"> </w:t>
      </w:r>
      <w:bookmarkStart w:id="25" w:name="_Toc266971354"/>
      <w:bookmarkStart w:id="26" w:name="_Toc286999947"/>
      <w:bookmarkStart w:id="27" w:name="_Toc455402943"/>
      <w:bookmarkStart w:id="28" w:name="_Toc470790489"/>
      <w:r w:rsidRPr="00AC6487">
        <w:rPr>
          <w:rFonts w:ascii="Garamond" w:eastAsia="Batang" w:hAnsi="Garamond"/>
          <w:b/>
          <w:bCs/>
          <w:sz w:val="26"/>
          <w:szCs w:val="26"/>
        </w:rPr>
        <w:t>НА ТЕРРИТОРИИ НЕЦЕНОВЫХ ЗОН</w:t>
      </w:r>
      <w:bookmarkEnd w:id="14"/>
      <w:bookmarkEnd w:id="15"/>
      <w:bookmarkEnd w:id="16"/>
      <w:bookmarkEnd w:id="17"/>
      <w:bookmarkEnd w:id="18"/>
      <w:bookmarkEnd w:id="19"/>
      <w:bookmarkEnd w:id="20"/>
      <w:bookmarkEnd w:id="25"/>
      <w:bookmarkEnd w:id="26"/>
      <w:bookmarkEnd w:id="27"/>
      <w:bookmarkEnd w:id="28"/>
      <w:r w:rsidRPr="00AC6487">
        <w:rPr>
          <w:rFonts w:ascii="Garamond" w:eastAsia="Batang" w:hAnsi="Garamond"/>
          <w:b/>
          <w:bCs/>
          <w:sz w:val="26"/>
          <w:szCs w:val="26"/>
        </w:rPr>
        <w:t xml:space="preserve"> (</w:t>
      </w:r>
      <w:r w:rsidRPr="00AC6487">
        <w:rPr>
          <w:rFonts w:ascii="Garamond" w:eastAsia="Batang" w:hAnsi="Garamond"/>
          <w:b/>
          <w:bCs/>
          <w:caps/>
          <w:sz w:val="26"/>
          <w:szCs w:val="26"/>
        </w:rPr>
        <w:t>П</w:t>
      </w:r>
      <w:r w:rsidRPr="00AC6487">
        <w:rPr>
          <w:rFonts w:ascii="Garamond" w:eastAsia="Batang" w:hAnsi="Garamond"/>
          <w:b/>
          <w:bCs/>
          <w:sz w:val="26"/>
          <w:szCs w:val="26"/>
        </w:rPr>
        <w:t xml:space="preserve">риложение </w:t>
      </w:r>
      <w:r w:rsidRPr="00AC6487">
        <w:rPr>
          <w:rFonts w:ascii="Garamond" w:eastAsia="Batang" w:hAnsi="Garamond"/>
          <w:b/>
          <w:bCs/>
          <w:caps/>
          <w:sz w:val="26"/>
          <w:szCs w:val="26"/>
        </w:rPr>
        <w:t xml:space="preserve">№ 14 </w:t>
      </w:r>
      <w:r w:rsidRPr="00AC6487">
        <w:rPr>
          <w:rFonts w:ascii="Garamond" w:eastAsia="Batang" w:hAnsi="Garamond"/>
          <w:b/>
          <w:bCs/>
          <w:sz w:val="26"/>
          <w:szCs w:val="26"/>
        </w:rPr>
        <w:t>к Договору о присоединении к торговой системе оптового рынка</w:t>
      </w:r>
      <w:r w:rsidRPr="00AC6487">
        <w:rPr>
          <w:rFonts w:ascii="Garamond" w:eastAsia="Batang" w:hAnsi="Garamond"/>
          <w:b/>
          <w:bCs/>
          <w:caps/>
          <w:sz w:val="26"/>
          <w:szCs w:val="26"/>
        </w:rPr>
        <w:t>)</w:t>
      </w:r>
    </w:p>
    <w:p w14:paraId="1FE93207" w14:textId="77777777" w:rsidR="00D36382" w:rsidRPr="00AC6487" w:rsidRDefault="00D36382" w:rsidP="00D36382">
      <w:pPr>
        <w:widowControl w:val="0"/>
        <w:tabs>
          <w:tab w:val="left" w:pos="1134"/>
        </w:tabs>
        <w:outlineLvl w:val="0"/>
        <w:rPr>
          <w:rFonts w:ascii="Garamond" w:eastAsia="Batang" w:hAnsi="Garamond"/>
          <w:b/>
          <w:bCs/>
          <w:cap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945"/>
      </w:tblGrid>
      <w:tr w:rsidR="00D36382" w:rsidRPr="00BB6620" w14:paraId="64D7B662" w14:textId="77777777" w:rsidTr="00BB6620">
        <w:trPr>
          <w:trHeight w:val="435"/>
        </w:trPr>
        <w:tc>
          <w:tcPr>
            <w:tcW w:w="988" w:type="dxa"/>
            <w:vAlign w:val="center"/>
          </w:tcPr>
          <w:p w14:paraId="50310AD6" w14:textId="77777777" w:rsidR="00D36382" w:rsidRPr="000D44CF" w:rsidRDefault="00D36382" w:rsidP="00C56523">
            <w:pPr>
              <w:widowControl w:val="0"/>
              <w:jc w:val="center"/>
              <w:rPr>
                <w:rFonts w:ascii="Garamond" w:hAnsi="Garamond"/>
                <w:b/>
                <w:sz w:val="22"/>
                <w:szCs w:val="22"/>
              </w:rPr>
            </w:pPr>
            <w:r w:rsidRPr="000D44CF">
              <w:rPr>
                <w:rFonts w:ascii="Garamond" w:hAnsi="Garamond"/>
                <w:b/>
                <w:sz w:val="22"/>
                <w:szCs w:val="22"/>
              </w:rPr>
              <w:t xml:space="preserve">№ </w:t>
            </w:r>
          </w:p>
          <w:p w14:paraId="04799AD9" w14:textId="77777777" w:rsidR="00D36382" w:rsidRPr="000D44CF" w:rsidRDefault="00D36382" w:rsidP="00C56523">
            <w:pPr>
              <w:widowControl w:val="0"/>
              <w:jc w:val="center"/>
              <w:rPr>
                <w:rFonts w:ascii="Garamond" w:hAnsi="Garamond"/>
                <w:b/>
                <w:sz w:val="22"/>
                <w:szCs w:val="22"/>
              </w:rPr>
            </w:pPr>
            <w:r w:rsidRPr="000D44CF">
              <w:rPr>
                <w:rFonts w:ascii="Garamond" w:hAnsi="Garamond"/>
                <w:b/>
                <w:sz w:val="22"/>
                <w:szCs w:val="22"/>
              </w:rPr>
              <w:t>пункта</w:t>
            </w:r>
          </w:p>
        </w:tc>
        <w:tc>
          <w:tcPr>
            <w:tcW w:w="6804" w:type="dxa"/>
            <w:vAlign w:val="center"/>
          </w:tcPr>
          <w:p w14:paraId="483627E9" w14:textId="77777777" w:rsidR="00D36382" w:rsidRPr="000D44CF" w:rsidRDefault="00D36382" w:rsidP="00C56523">
            <w:pPr>
              <w:widowControl w:val="0"/>
              <w:jc w:val="center"/>
              <w:rPr>
                <w:rFonts w:ascii="Garamond" w:hAnsi="Garamond"/>
                <w:b/>
                <w:sz w:val="22"/>
                <w:szCs w:val="22"/>
              </w:rPr>
            </w:pPr>
            <w:r w:rsidRPr="000D44CF">
              <w:rPr>
                <w:rFonts w:ascii="Garamond" w:hAnsi="Garamond"/>
                <w:b/>
                <w:sz w:val="22"/>
                <w:szCs w:val="22"/>
              </w:rPr>
              <w:t xml:space="preserve">Редакция, действующая на момент </w:t>
            </w:r>
          </w:p>
          <w:p w14:paraId="60A5EE82" w14:textId="77777777" w:rsidR="00D36382" w:rsidRPr="000D44CF" w:rsidRDefault="00D36382" w:rsidP="00C56523">
            <w:pPr>
              <w:widowControl w:val="0"/>
              <w:jc w:val="center"/>
              <w:rPr>
                <w:rFonts w:ascii="Garamond" w:hAnsi="Garamond"/>
                <w:b/>
                <w:sz w:val="22"/>
                <w:szCs w:val="22"/>
              </w:rPr>
            </w:pPr>
            <w:r w:rsidRPr="000D44CF">
              <w:rPr>
                <w:rFonts w:ascii="Garamond" w:hAnsi="Garamond"/>
                <w:b/>
                <w:sz w:val="22"/>
                <w:szCs w:val="22"/>
              </w:rPr>
              <w:t>вступления в силу изменений</w:t>
            </w:r>
          </w:p>
        </w:tc>
        <w:tc>
          <w:tcPr>
            <w:tcW w:w="6945" w:type="dxa"/>
            <w:vAlign w:val="center"/>
          </w:tcPr>
          <w:p w14:paraId="58BBDB66" w14:textId="77777777" w:rsidR="00D36382" w:rsidRPr="000D44CF" w:rsidRDefault="00D36382" w:rsidP="00C56523">
            <w:pPr>
              <w:widowControl w:val="0"/>
              <w:jc w:val="center"/>
              <w:rPr>
                <w:rFonts w:ascii="Garamond" w:hAnsi="Garamond"/>
                <w:b/>
                <w:sz w:val="22"/>
                <w:szCs w:val="22"/>
              </w:rPr>
            </w:pPr>
            <w:r w:rsidRPr="000D44CF">
              <w:rPr>
                <w:rFonts w:ascii="Garamond" w:hAnsi="Garamond"/>
                <w:b/>
                <w:sz w:val="22"/>
                <w:szCs w:val="22"/>
              </w:rPr>
              <w:t>Предлагаемые изменения</w:t>
            </w:r>
          </w:p>
          <w:p w14:paraId="39DCC0A8" w14:textId="77777777" w:rsidR="00D36382" w:rsidRPr="000D44CF" w:rsidRDefault="00D36382" w:rsidP="00C56523">
            <w:pPr>
              <w:widowControl w:val="0"/>
              <w:jc w:val="center"/>
              <w:rPr>
                <w:rFonts w:ascii="Garamond" w:hAnsi="Garamond"/>
                <w:sz w:val="22"/>
                <w:szCs w:val="22"/>
              </w:rPr>
            </w:pPr>
            <w:r w:rsidRPr="000D44CF">
              <w:rPr>
                <w:rFonts w:ascii="Garamond" w:hAnsi="Garamond"/>
                <w:sz w:val="22"/>
                <w:szCs w:val="22"/>
              </w:rPr>
              <w:t>(изменения выделены цветом)</w:t>
            </w:r>
          </w:p>
        </w:tc>
      </w:tr>
      <w:tr w:rsidR="00D36382" w:rsidRPr="00BB6620" w14:paraId="1E3C8327" w14:textId="77777777" w:rsidTr="00BB6620">
        <w:trPr>
          <w:trHeight w:val="435"/>
        </w:trPr>
        <w:tc>
          <w:tcPr>
            <w:tcW w:w="988" w:type="dxa"/>
            <w:vAlign w:val="center"/>
          </w:tcPr>
          <w:p w14:paraId="427CC723" w14:textId="77777777" w:rsidR="00D36382" w:rsidRPr="000D44CF" w:rsidRDefault="00D36382" w:rsidP="00C56523">
            <w:pPr>
              <w:widowControl w:val="0"/>
              <w:jc w:val="center"/>
              <w:rPr>
                <w:rFonts w:ascii="Garamond" w:hAnsi="Garamond"/>
                <w:b/>
                <w:sz w:val="22"/>
                <w:szCs w:val="22"/>
              </w:rPr>
            </w:pPr>
            <w:r w:rsidRPr="000D44CF">
              <w:rPr>
                <w:rFonts w:ascii="Garamond" w:hAnsi="Garamond"/>
                <w:b/>
                <w:sz w:val="22"/>
                <w:szCs w:val="22"/>
              </w:rPr>
              <w:t>10.3</w:t>
            </w:r>
          </w:p>
        </w:tc>
        <w:tc>
          <w:tcPr>
            <w:tcW w:w="6804" w:type="dxa"/>
            <w:vAlign w:val="center"/>
          </w:tcPr>
          <w:p w14:paraId="47F05505" w14:textId="77777777" w:rsidR="00D36382" w:rsidRPr="000D44CF" w:rsidRDefault="00D36382" w:rsidP="00C56523">
            <w:pPr>
              <w:spacing w:before="180" w:after="180"/>
              <w:ind w:left="120"/>
              <w:jc w:val="both"/>
              <w:outlineLvl w:val="1"/>
              <w:rPr>
                <w:rFonts w:ascii="Garamond" w:hAnsi="Garamond"/>
                <w:bCs/>
                <w:color w:val="5B9BD5"/>
                <w:sz w:val="22"/>
                <w:szCs w:val="22"/>
              </w:rPr>
            </w:pPr>
            <w:r w:rsidRPr="000D44CF">
              <w:rPr>
                <w:rFonts w:ascii="Garamond" w:hAnsi="Garamond"/>
                <w:bCs/>
                <w:color w:val="000000"/>
                <w:sz w:val="22"/>
                <w:szCs w:val="22"/>
              </w:rPr>
              <w:t>Управление в режиме реального времени</w:t>
            </w:r>
          </w:p>
          <w:p w14:paraId="46A84E94" w14:textId="6AABD843" w:rsidR="00D36382" w:rsidRPr="000D44CF" w:rsidRDefault="00D36382" w:rsidP="00BB6620">
            <w:pPr>
              <w:ind w:left="120" w:firstLine="500"/>
              <w:jc w:val="both"/>
              <w:rPr>
                <w:rFonts w:ascii="Garamond" w:eastAsia="Calibri" w:hAnsi="Garamond"/>
                <w:sz w:val="22"/>
                <w:szCs w:val="22"/>
              </w:rPr>
            </w:pPr>
            <w:r w:rsidRPr="000D44CF">
              <w:rPr>
                <w:rFonts w:ascii="Garamond" w:eastAsia="Calibri" w:hAnsi="Garamond"/>
                <w:color w:val="000000"/>
                <w:sz w:val="22"/>
                <w:szCs w:val="22"/>
              </w:rPr>
              <w:t xml:space="preserve">Управление объектами генерации и объектами потребления с регулируемой нагрузкой осуществляется на основании таблиц на регулирование вверх (вниз), формируемых СО в соответствии с п. 6.5.1.1 и 6.5.1.2 </w:t>
            </w:r>
            <w:r w:rsidRPr="000D44CF">
              <w:rPr>
                <w:rFonts w:ascii="Garamond" w:eastAsia="Calibri" w:hAnsi="Garamond"/>
                <w:i/>
                <w:color w:val="000000"/>
                <w:sz w:val="22"/>
                <w:szCs w:val="22"/>
              </w:rPr>
              <w:t>Регламента оперативного диспетчерского управления электроэнергетическим режимом объектов управления ЕЭС России</w:t>
            </w:r>
            <w:r w:rsidRPr="000D44CF">
              <w:rPr>
                <w:rFonts w:ascii="Garamond" w:eastAsia="Calibri" w:hAnsi="Garamond"/>
                <w:color w:val="000000"/>
                <w:sz w:val="22"/>
                <w:szCs w:val="22"/>
              </w:rPr>
              <w:t xml:space="preserve"> (Приложение № 9 к </w:t>
            </w:r>
            <w:r w:rsidRPr="000D44CF">
              <w:rPr>
                <w:rFonts w:ascii="Garamond" w:eastAsia="Calibri" w:hAnsi="Garamond"/>
                <w:i/>
                <w:color w:val="000000"/>
                <w:sz w:val="22"/>
                <w:szCs w:val="22"/>
              </w:rPr>
              <w:t>Договору о присоединении к торговой системе оптового рынка</w:t>
            </w:r>
            <w:r w:rsidRPr="000D44CF">
              <w:rPr>
                <w:rFonts w:ascii="Garamond" w:eastAsia="Calibri" w:hAnsi="Garamond"/>
                <w:color w:val="000000"/>
                <w:sz w:val="22"/>
                <w:szCs w:val="22"/>
              </w:rPr>
              <w:t xml:space="preserve">) </w:t>
            </w:r>
            <w:r w:rsidRPr="000D44CF">
              <w:rPr>
                <w:rFonts w:ascii="Garamond" w:eastAsia="Calibri" w:hAnsi="Garamond"/>
                <w:color w:val="000000"/>
                <w:sz w:val="22"/>
                <w:szCs w:val="22"/>
                <w:highlight w:val="yellow"/>
              </w:rPr>
              <w:t>с учетом п. 10.1.2 настоящего Регламента</w:t>
            </w:r>
            <w:r w:rsidRPr="000D44CF">
              <w:rPr>
                <w:rFonts w:ascii="Garamond" w:eastAsia="Calibri" w:hAnsi="Garamond"/>
                <w:color w:val="000000"/>
                <w:sz w:val="22"/>
                <w:szCs w:val="22"/>
              </w:rPr>
              <w:t>.</w:t>
            </w:r>
          </w:p>
        </w:tc>
        <w:tc>
          <w:tcPr>
            <w:tcW w:w="6945" w:type="dxa"/>
          </w:tcPr>
          <w:p w14:paraId="41DB5609" w14:textId="77777777" w:rsidR="00D36382" w:rsidRPr="000D44CF" w:rsidRDefault="00D36382" w:rsidP="00C56523">
            <w:pPr>
              <w:spacing w:before="180" w:after="180"/>
              <w:ind w:left="120"/>
              <w:jc w:val="both"/>
              <w:outlineLvl w:val="1"/>
              <w:rPr>
                <w:rFonts w:ascii="Garamond" w:hAnsi="Garamond"/>
                <w:bCs/>
                <w:color w:val="5B9BD5"/>
                <w:sz w:val="22"/>
                <w:szCs w:val="22"/>
              </w:rPr>
            </w:pPr>
            <w:r w:rsidRPr="000D44CF">
              <w:rPr>
                <w:rFonts w:ascii="Garamond" w:hAnsi="Garamond"/>
                <w:bCs/>
                <w:color w:val="000000"/>
                <w:sz w:val="22"/>
                <w:szCs w:val="22"/>
              </w:rPr>
              <w:t>Управление в режиме реального времени</w:t>
            </w:r>
          </w:p>
          <w:p w14:paraId="5B09B39D" w14:textId="2372766A" w:rsidR="00D36382" w:rsidRPr="000D44CF" w:rsidRDefault="00D36382" w:rsidP="00BB6620">
            <w:pPr>
              <w:ind w:left="120" w:firstLine="500"/>
              <w:jc w:val="both"/>
              <w:rPr>
                <w:rFonts w:ascii="Garamond" w:eastAsia="Calibri" w:hAnsi="Garamond"/>
                <w:sz w:val="22"/>
                <w:szCs w:val="22"/>
              </w:rPr>
            </w:pPr>
            <w:r w:rsidRPr="000D44CF">
              <w:rPr>
                <w:rFonts w:ascii="Garamond" w:eastAsia="Calibri" w:hAnsi="Garamond"/>
                <w:color w:val="000000"/>
                <w:sz w:val="22"/>
                <w:szCs w:val="22"/>
              </w:rPr>
              <w:t xml:space="preserve">Управление объектами генерации и объектами потребления с регулируемой нагрузкой осуществляется на основании таблиц на регулирование вверх (вниз), формируемых СО в соответствии с п. 6.5.1.1 и 6.5.1.2 </w:t>
            </w:r>
            <w:r w:rsidRPr="000D44CF">
              <w:rPr>
                <w:rFonts w:ascii="Garamond" w:eastAsia="Calibri" w:hAnsi="Garamond"/>
                <w:i/>
                <w:color w:val="000000"/>
                <w:sz w:val="22"/>
                <w:szCs w:val="22"/>
              </w:rPr>
              <w:t>Регламента оперативного диспетчерского управления электроэнергетическим режимом объектов управления ЕЭС России</w:t>
            </w:r>
            <w:r w:rsidRPr="000D44CF">
              <w:rPr>
                <w:rFonts w:ascii="Garamond" w:eastAsia="Calibri" w:hAnsi="Garamond"/>
                <w:color w:val="000000"/>
                <w:sz w:val="22"/>
                <w:szCs w:val="22"/>
              </w:rPr>
              <w:t xml:space="preserve"> (Приложение № 9 к </w:t>
            </w:r>
            <w:r w:rsidRPr="000D44CF">
              <w:rPr>
                <w:rFonts w:ascii="Garamond" w:eastAsia="Calibri" w:hAnsi="Garamond"/>
                <w:i/>
                <w:color w:val="000000"/>
                <w:sz w:val="22"/>
                <w:szCs w:val="22"/>
              </w:rPr>
              <w:t>Договору о присоединении к торговой системе оптового рынка</w:t>
            </w:r>
            <w:r w:rsidRPr="000D44CF">
              <w:rPr>
                <w:rFonts w:ascii="Garamond" w:eastAsia="Calibri" w:hAnsi="Garamond"/>
                <w:color w:val="000000"/>
                <w:sz w:val="22"/>
                <w:szCs w:val="22"/>
              </w:rPr>
              <w:t>).</w:t>
            </w:r>
          </w:p>
        </w:tc>
      </w:tr>
      <w:tr w:rsidR="00D36382" w:rsidRPr="00BB6620" w14:paraId="73100E17" w14:textId="77777777" w:rsidTr="00BB6620">
        <w:trPr>
          <w:trHeight w:val="435"/>
        </w:trPr>
        <w:tc>
          <w:tcPr>
            <w:tcW w:w="988" w:type="dxa"/>
            <w:vAlign w:val="center"/>
          </w:tcPr>
          <w:p w14:paraId="12801EFA" w14:textId="77777777" w:rsidR="00D36382" w:rsidRPr="000D44CF" w:rsidRDefault="00D36382" w:rsidP="00C56523">
            <w:pPr>
              <w:widowControl w:val="0"/>
              <w:jc w:val="center"/>
              <w:rPr>
                <w:rFonts w:ascii="Garamond" w:hAnsi="Garamond"/>
                <w:b/>
                <w:sz w:val="22"/>
                <w:szCs w:val="22"/>
              </w:rPr>
            </w:pPr>
            <w:r w:rsidRPr="000D44CF">
              <w:rPr>
                <w:rFonts w:ascii="Garamond" w:hAnsi="Garamond"/>
                <w:b/>
                <w:sz w:val="22"/>
                <w:szCs w:val="22"/>
              </w:rPr>
              <w:t>14.6.4</w:t>
            </w:r>
          </w:p>
        </w:tc>
        <w:tc>
          <w:tcPr>
            <w:tcW w:w="6804" w:type="dxa"/>
            <w:vAlign w:val="center"/>
          </w:tcPr>
          <w:p w14:paraId="58310BF3" w14:textId="77777777" w:rsidR="00D36382" w:rsidRPr="000D44CF" w:rsidRDefault="00D36382" w:rsidP="00C56523">
            <w:pPr>
              <w:ind w:left="120" w:firstLine="500"/>
              <w:jc w:val="both"/>
              <w:rPr>
                <w:rFonts w:ascii="Garamond" w:eastAsia="Calibri" w:hAnsi="Garamond"/>
                <w:sz w:val="22"/>
                <w:szCs w:val="22"/>
              </w:rPr>
            </w:pPr>
            <w:r w:rsidRPr="000D44CF">
              <w:rPr>
                <w:rFonts w:ascii="Garamond" w:eastAsia="Calibri" w:hAnsi="Garamond"/>
                <w:color w:val="000000"/>
                <w:sz w:val="22"/>
                <w:szCs w:val="22"/>
              </w:rPr>
              <w:t>КО определяет почасовые объемы покупки электроэнергии по договору купли-продажи электрической энергии в НЦЗ для ФСК в отношении субъекта РФ F, которые равны объему электроэнергии, определенному в соответствии с п. 8 настоящего Регламента, увеличенному на составляющую часть фактического объема потерь в сетях ФСК в объемах отличия скорректированного фактического объема потерь в сетях ФСК от плановых значений:</w:t>
            </w:r>
          </w:p>
          <w:p w14:paraId="6CA44CC8" w14:textId="77777777" w:rsidR="00D36382" w:rsidRPr="000D44CF" w:rsidRDefault="00D36382" w:rsidP="00C56523">
            <w:pPr>
              <w:ind w:left="120" w:firstLine="500"/>
              <w:jc w:val="center"/>
              <w:rPr>
                <w:rFonts w:ascii="Garamond" w:eastAsia="Calibri" w:hAnsi="Garamond"/>
                <w:sz w:val="22"/>
                <w:szCs w:val="22"/>
              </w:rPr>
            </w:pPr>
            <m:oMath>
              <m:r>
                <w:rPr>
                  <w:rFonts w:ascii="Cambria Math" w:eastAsia="Calibri" w:hAnsi="Cambria Math"/>
                  <w:sz w:val="22"/>
                  <w:szCs w:val="22"/>
                </w:rPr>
                <m:t>V</m:t>
              </m:r>
              <m:sSubSup>
                <m:sSubSupPr>
                  <m:ctrlPr>
                    <w:rPr>
                      <w:rFonts w:ascii="Cambria Math" w:eastAsia="Calibri" w:hAnsi="Cambria Math"/>
                      <w:sz w:val="22"/>
                      <w:szCs w:val="22"/>
                    </w:rPr>
                  </m:ctrlPr>
                </m:sSubSupPr>
                <m:e>
                  <m:r>
                    <w:rPr>
                      <w:rFonts w:ascii="Cambria Math" w:eastAsia="Calibri" w:hAnsi="Cambria Math"/>
                      <w:sz w:val="22"/>
                      <w:szCs w:val="22"/>
                    </w:rPr>
                    <m:t>B</m:t>
                  </m:r>
                </m:e>
                <m:sub>
                  <m:r>
                    <w:rPr>
                      <w:rFonts w:ascii="Cambria Math" w:eastAsia="Calibri" w:hAnsi="Cambria Math"/>
                      <w:sz w:val="22"/>
                      <w:szCs w:val="22"/>
                    </w:rPr>
                    <m:t>F,z,h</m:t>
                  </m:r>
                </m:sub>
                <m:sup>
                  <m:r>
                    <w:rPr>
                      <w:rFonts w:ascii="Cambria Math" w:eastAsia="Calibri" w:hAnsi="Cambria Math"/>
                      <w:sz w:val="22"/>
                      <w:szCs w:val="22"/>
                    </w:rPr>
                    <m:t>ФСК</m:t>
                  </m:r>
                </m:sup>
              </m:sSubSup>
              <m:r>
                <w:rPr>
                  <w:rFonts w:ascii="Cambria Math" w:eastAsia="Calibri" w:hAnsi="Cambria Math"/>
                  <w:sz w:val="22"/>
                  <w:szCs w:val="22"/>
                </w:rPr>
                <m:t>=V</m:t>
              </m:r>
              <m:sSubSup>
                <m:sSubSupPr>
                  <m:ctrlPr>
                    <w:rPr>
                      <w:rFonts w:ascii="Cambria Math" w:eastAsia="Calibri" w:hAnsi="Cambria Math"/>
                      <w:sz w:val="22"/>
                      <w:szCs w:val="22"/>
                    </w:rPr>
                  </m:ctrlPr>
                </m:sSubSupPr>
                <m:e>
                  <m:r>
                    <w:rPr>
                      <w:rFonts w:ascii="Cambria Math" w:eastAsia="Calibri" w:hAnsi="Cambria Math"/>
                      <w:sz w:val="22"/>
                      <w:szCs w:val="22"/>
                    </w:rPr>
                    <m:t>C</m:t>
                  </m:r>
                </m:e>
                <m:sub>
                  <m:r>
                    <w:rPr>
                      <w:rFonts w:ascii="Cambria Math" w:eastAsia="Calibri" w:hAnsi="Cambria Math"/>
                      <w:sz w:val="22"/>
                      <w:szCs w:val="22"/>
                    </w:rPr>
                    <m:t>F,z,h</m:t>
                  </m:r>
                </m:sub>
                <m:sup>
                  <m:r>
                    <w:rPr>
                      <w:rFonts w:ascii="Cambria Math" w:eastAsia="Calibri" w:hAnsi="Cambria Math"/>
                      <w:sz w:val="22"/>
                      <w:szCs w:val="22"/>
                    </w:rPr>
                    <m:t>PC</m:t>
                  </m:r>
                </m:sup>
              </m:sSubSup>
              <m:r>
                <m:rPr>
                  <m:lit/>
                </m:rPr>
                <w:rPr>
                  <w:rFonts w:ascii="Cambria Math" w:eastAsia="Calibri" w:hAnsi="Cambria Math"/>
                  <w:sz w:val="22"/>
                  <w:szCs w:val="22"/>
                </w:rPr>
                <m:t>+</m:t>
              </m:r>
              <m:r>
                <m:rPr>
                  <m:sty m:val="p"/>
                </m:rPr>
                <w:rPr>
                  <w:rFonts w:ascii="Cambria Math" w:eastAsia="Calibri" w:hAnsi="Cambria Math"/>
                  <w:sz w:val="22"/>
                  <w:szCs w:val="22"/>
                </w:rPr>
                <m:t>Δ</m:t>
              </m:r>
              <m:sSubSup>
                <m:sSubSupPr>
                  <m:ctrlPr>
                    <w:rPr>
                      <w:rFonts w:ascii="Cambria Math" w:eastAsia="Calibri" w:hAnsi="Cambria Math"/>
                      <w:sz w:val="22"/>
                      <w:szCs w:val="22"/>
                    </w:rPr>
                  </m:ctrlPr>
                </m:sSubSupPr>
                <m:e>
                  <m:r>
                    <w:rPr>
                      <w:rFonts w:ascii="Cambria Math" w:eastAsia="Calibri" w:hAnsi="Cambria Math"/>
                      <w:sz w:val="22"/>
                      <w:szCs w:val="22"/>
                    </w:rPr>
                    <m:t>O</m:t>
                  </m:r>
                </m:e>
                <m:sub>
                  <m:r>
                    <w:rPr>
                      <w:rFonts w:ascii="Cambria Math" w:eastAsia="Calibri" w:hAnsi="Cambria Math"/>
                      <w:sz w:val="22"/>
                      <w:szCs w:val="22"/>
                    </w:rPr>
                    <m:t>F,z,h</m:t>
                  </m:r>
                </m:sub>
                <m:sup>
                  <m:r>
                    <w:rPr>
                      <w:rFonts w:ascii="Cambria Math" w:eastAsia="Calibri" w:hAnsi="Cambria Math"/>
                      <w:sz w:val="22"/>
                      <w:szCs w:val="22"/>
                    </w:rPr>
                    <m:t>(</m:t>
                  </m:r>
                  <m:r>
                    <m:rPr>
                      <m:lit/>
                    </m:rPr>
                    <w:rPr>
                      <w:rFonts w:ascii="Cambria Math" w:eastAsia="Calibri" w:hAnsi="Cambria Math"/>
                      <w:sz w:val="22"/>
                      <w:szCs w:val="22"/>
                    </w:rPr>
                    <m:t>+</m:t>
                  </m:r>
                  <m:r>
                    <w:rPr>
                      <w:rFonts w:ascii="Cambria Math" w:eastAsia="Calibri" w:hAnsi="Cambria Math"/>
                      <w:sz w:val="22"/>
                      <w:szCs w:val="22"/>
                    </w:rPr>
                    <m:t>)</m:t>
                  </m:r>
                </m:sup>
              </m:sSubSup>
              <m:r>
                <w:rPr>
                  <w:rFonts w:ascii="Cambria Math" w:eastAsia="Calibri" w:hAnsi="Cambria Math"/>
                  <w:sz w:val="22"/>
                  <w:szCs w:val="22"/>
                </w:rPr>
                <m:t>-</m:t>
              </m:r>
              <m:r>
                <m:rPr>
                  <m:sty m:val="p"/>
                </m:rPr>
                <w:rPr>
                  <w:rFonts w:ascii="Cambria Math" w:eastAsia="Calibri" w:hAnsi="Cambria Math"/>
                  <w:sz w:val="22"/>
                  <w:szCs w:val="22"/>
                </w:rPr>
                <m:t>Δ</m:t>
              </m:r>
              <m:sSubSup>
                <m:sSubSupPr>
                  <m:ctrlPr>
                    <w:rPr>
                      <w:rFonts w:ascii="Cambria Math" w:eastAsia="Calibri" w:hAnsi="Cambria Math"/>
                      <w:sz w:val="22"/>
                      <w:szCs w:val="22"/>
                    </w:rPr>
                  </m:ctrlPr>
                </m:sSubSupPr>
                <m:e>
                  <m:r>
                    <w:rPr>
                      <w:rFonts w:ascii="Cambria Math" w:eastAsia="Calibri" w:hAnsi="Cambria Math"/>
                      <w:sz w:val="22"/>
                      <w:szCs w:val="22"/>
                    </w:rPr>
                    <m:t>O</m:t>
                  </m:r>
                </m:e>
                <m:sub>
                  <m:r>
                    <w:rPr>
                      <w:rFonts w:ascii="Cambria Math" w:eastAsia="Calibri" w:hAnsi="Cambria Math"/>
                      <w:sz w:val="22"/>
                      <w:szCs w:val="22"/>
                    </w:rPr>
                    <m:t>F,z,h</m:t>
                  </m:r>
                </m:sub>
                <m:sup>
                  <m:r>
                    <w:rPr>
                      <w:rFonts w:ascii="Cambria Math" w:eastAsia="Calibri" w:hAnsi="Cambria Math"/>
                      <w:sz w:val="22"/>
                      <w:szCs w:val="22"/>
                    </w:rPr>
                    <m:t>(-)</m:t>
                  </m:r>
                </m:sup>
              </m:sSubSup>
            </m:oMath>
            <w:r w:rsidRPr="000D44CF">
              <w:rPr>
                <w:rFonts w:ascii="Garamond" w:eastAsia="Calibri" w:hAnsi="Garamond"/>
                <w:i/>
                <w:color w:val="000000"/>
                <w:sz w:val="22"/>
                <w:szCs w:val="22"/>
              </w:rPr>
              <w:t>,</w:t>
            </w:r>
          </w:p>
          <w:p w14:paraId="762276E2" w14:textId="77777777" w:rsidR="00D36382" w:rsidRPr="000D44CF" w:rsidRDefault="00D36382" w:rsidP="00C56523">
            <w:pPr>
              <w:ind w:left="120" w:firstLine="500"/>
              <w:jc w:val="both"/>
              <w:rPr>
                <w:rFonts w:ascii="Garamond" w:eastAsia="Calibri" w:hAnsi="Garamond"/>
                <w:sz w:val="22"/>
                <w:szCs w:val="22"/>
              </w:rPr>
            </w:pPr>
            <w:r w:rsidRPr="000D44CF">
              <w:rPr>
                <w:rFonts w:ascii="Garamond" w:eastAsia="Calibri" w:hAnsi="Garamond"/>
                <w:color w:val="000000"/>
                <w:sz w:val="22"/>
                <w:szCs w:val="22"/>
              </w:rPr>
              <w:t>где </w:t>
            </w:r>
            <m:oMath>
              <m:r>
                <m:rPr>
                  <m:sty m:val="p"/>
                </m:rPr>
                <w:rPr>
                  <w:rFonts w:ascii="Cambria Math" w:eastAsia="Calibri" w:hAnsi="Cambria Math"/>
                  <w:sz w:val="22"/>
                  <w:szCs w:val="22"/>
                </w:rPr>
                <m:t>Δ</m:t>
              </m:r>
              <m:sSubSup>
                <m:sSubSupPr>
                  <m:ctrlPr>
                    <w:rPr>
                      <w:rFonts w:ascii="Cambria Math" w:eastAsia="Calibri" w:hAnsi="Cambria Math"/>
                      <w:sz w:val="22"/>
                      <w:szCs w:val="22"/>
                    </w:rPr>
                  </m:ctrlPr>
                </m:sSubSupPr>
                <m:e>
                  <m:r>
                    <w:rPr>
                      <w:rFonts w:ascii="Cambria Math" w:eastAsia="Calibri" w:hAnsi="Cambria Math"/>
                      <w:sz w:val="22"/>
                      <w:szCs w:val="22"/>
                    </w:rPr>
                    <m:t>O</m:t>
                  </m:r>
                </m:e>
                <m:sub>
                  <m:r>
                    <w:rPr>
                      <w:rFonts w:ascii="Cambria Math" w:eastAsia="Calibri" w:hAnsi="Cambria Math"/>
                      <w:sz w:val="22"/>
                      <w:szCs w:val="22"/>
                    </w:rPr>
                    <m:t>F,z,h</m:t>
                  </m:r>
                </m:sub>
                <m:sup>
                  <m:r>
                    <w:rPr>
                      <w:rFonts w:ascii="Cambria Math" w:eastAsia="Calibri" w:hAnsi="Cambria Math"/>
                      <w:sz w:val="22"/>
                      <w:szCs w:val="22"/>
                    </w:rPr>
                    <m:t>(</m:t>
                  </m:r>
                  <m:r>
                    <m:rPr>
                      <m:lit/>
                    </m:rPr>
                    <w:rPr>
                      <w:rFonts w:ascii="Cambria Math" w:eastAsia="Calibri" w:hAnsi="Cambria Math"/>
                      <w:sz w:val="22"/>
                      <w:szCs w:val="22"/>
                    </w:rPr>
                    <m:t>+</m:t>
                  </m:r>
                  <m:r>
                    <w:rPr>
                      <w:rFonts w:ascii="Cambria Math" w:eastAsia="Calibri" w:hAnsi="Cambria Math"/>
                      <w:sz w:val="22"/>
                      <w:szCs w:val="22"/>
                    </w:rPr>
                    <m:t>)</m:t>
                  </m:r>
                </m:sup>
              </m:sSubSup>
            </m:oMath>
            <w:r w:rsidRPr="000D44CF">
              <w:rPr>
                <w:rFonts w:ascii="Garamond" w:eastAsia="Calibri" w:hAnsi="Garamond"/>
                <w:color w:val="000000"/>
                <w:sz w:val="22"/>
                <w:szCs w:val="22"/>
              </w:rPr>
              <w:t>, </w:t>
            </w:r>
            <m:oMath>
              <m:r>
                <m:rPr>
                  <m:sty m:val="p"/>
                </m:rPr>
                <w:rPr>
                  <w:rFonts w:ascii="Cambria Math" w:eastAsia="Calibri" w:hAnsi="Cambria Math"/>
                  <w:sz w:val="22"/>
                  <w:szCs w:val="22"/>
                </w:rPr>
                <m:t>Δ</m:t>
              </m:r>
              <m:sSubSup>
                <m:sSubSupPr>
                  <m:ctrlPr>
                    <w:rPr>
                      <w:rFonts w:ascii="Cambria Math" w:eastAsia="Calibri" w:hAnsi="Cambria Math"/>
                      <w:sz w:val="22"/>
                      <w:szCs w:val="22"/>
                    </w:rPr>
                  </m:ctrlPr>
                </m:sSubSupPr>
                <m:e>
                  <m:r>
                    <w:rPr>
                      <w:rFonts w:ascii="Cambria Math" w:eastAsia="Calibri" w:hAnsi="Cambria Math"/>
                      <w:sz w:val="22"/>
                      <w:szCs w:val="22"/>
                    </w:rPr>
                    <m:t>O</m:t>
                  </m:r>
                </m:e>
                <m:sub>
                  <m:r>
                    <w:rPr>
                      <w:rFonts w:ascii="Cambria Math" w:eastAsia="Calibri" w:hAnsi="Cambria Math"/>
                      <w:sz w:val="22"/>
                      <w:szCs w:val="22"/>
                    </w:rPr>
                    <m:t>F,z,h</m:t>
                  </m:r>
                </m:sub>
                <m:sup>
                  <m:r>
                    <w:rPr>
                      <w:rFonts w:ascii="Cambria Math" w:eastAsia="Calibri" w:hAnsi="Cambria Math"/>
                      <w:sz w:val="22"/>
                      <w:szCs w:val="22"/>
                    </w:rPr>
                    <m:t>(-)</m:t>
                  </m:r>
                </m:sup>
              </m:sSubSup>
            </m:oMath>
            <w:r w:rsidRPr="000D44CF">
              <w:rPr>
                <w:rFonts w:ascii="Garamond" w:eastAsia="Calibri" w:hAnsi="Garamond"/>
                <w:color w:val="000000"/>
                <w:sz w:val="22"/>
                <w:szCs w:val="22"/>
              </w:rPr>
              <w:t xml:space="preserve"> – величины, определенные в соответствии с пп. </w:t>
            </w:r>
            <w:r w:rsidRPr="000D44CF">
              <w:rPr>
                <w:rFonts w:ascii="Garamond" w:eastAsia="Calibri" w:hAnsi="Garamond"/>
                <w:color w:val="000000"/>
                <w:sz w:val="22"/>
                <w:szCs w:val="22"/>
                <w:highlight w:val="yellow"/>
              </w:rPr>
              <w:t>11.4.3.1</w:t>
            </w:r>
            <w:r w:rsidRPr="000D44CF">
              <w:rPr>
                <w:rFonts w:ascii="Garamond" w:eastAsia="Calibri" w:hAnsi="Garamond"/>
                <w:color w:val="000000"/>
                <w:sz w:val="22"/>
                <w:szCs w:val="22"/>
              </w:rPr>
              <w:t xml:space="preserve"> и </w:t>
            </w:r>
            <w:r w:rsidRPr="000D44CF">
              <w:rPr>
                <w:rFonts w:ascii="Garamond" w:eastAsia="Calibri" w:hAnsi="Garamond"/>
                <w:color w:val="000000"/>
                <w:sz w:val="22"/>
                <w:szCs w:val="22"/>
                <w:highlight w:val="yellow"/>
              </w:rPr>
              <w:t>11.4.3.2</w:t>
            </w:r>
            <w:r w:rsidRPr="000D44CF">
              <w:rPr>
                <w:rFonts w:ascii="Garamond" w:eastAsia="Calibri" w:hAnsi="Garamond"/>
                <w:color w:val="000000"/>
                <w:sz w:val="22"/>
                <w:szCs w:val="22"/>
              </w:rPr>
              <w:t xml:space="preserve"> Регламента определения объемов, инициатив и стоимости отклонений (Приложение № 12 к Договору о присоединении к торговой системе оптового рынка);</w:t>
            </w:r>
          </w:p>
          <w:p w14:paraId="2337C167" w14:textId="77777777" w:rsidR="00D36382" w:rsidRPr="000D44CF" w:rsidRDefault="00D36382" w:rsidP="00C56523">
            <w:pPr>
              <w:ind w:left="120" w:firstLine="500"/>
              <w:jc w:val="center"/>
              <w:rPr>
                <w:rFonts w:ascii="Garamond" w:eastAsia="Calibri" w:hAnsi="Garamond"/>
                <w:sz w:val="22"/>
                <w:szCs w:val="22"/>
              </w:rPr>
            </w:pPr>
            <m:oMath>
              <m:r>
                <w:rPr>
                  <w:rFonts w:ascii="Cambria Math" w:eastAsia="Calibri" w:hAnsi="Cambria Math"/>
                  <w:sz w:val="22"/>
                  <w:szCs w:val="22"/>
                </w:rPr>
                <m:t>V</m:t>
              </m:r>
              <m:sSubSup>
                <m:sSubSupPr>
                  <m:ctrlPr>
                    <w:rPr>
                      <w:rFonts w:ascii="Cambria Math" w:eastAsia="Calibri" w:hAnsi="Cambria Math"/>
                      <w:sz w:val="22"/>
                      <w:szCs w:val="22"/>
                    </w:rPr>
                  </m:ctrlPr>
                </m:sSubSupPr>
                <m:e>
                  <m:r>
                    <w:rPr>
                      <w:rFonts w:ascii="Cambria Math" w:eastAsia="Calibri" w:hAnsi="Cambria Math"/>
                      <w:sz w:val="22"/>
                      <w:szCs w:val="22"/>
                    </w:rPr>
                    <m:t>B</m:t>
                  </m:r>
                </m:e>
                <m:sub>
                  <m:r>
                    <w:rPr>
                      <w:rFonts w:ascii="Cambria Math" w:eastAsia="Calibri" w:hAnsi="Cambria Math"/>
                      <w:sz w:val="22"/>
                      <w:szCs w:val="22"/>
                    </w:rPr>
                    <m:t>i,z,h</m:t>
                  </m:r>
                </m:sub>
                <m:sup>
                  <m:r>
                    <w:rPr>
                      <w:rFonts w:ascii="Cambria Math" w:eastAsia="Calibri" w:hAnsi="Cambria Math"/>
                      <w:sz w:val="22"/>
                      <w:szCs w:val="22"/>
                    </w:rPr>
                    <m:t>ФСК</m:t>
                  </m:r>
                </m:sup>
              </m:sSubSup>
              <m:r>
                <w:rPr>
                  <w:rFonts w:ascii="Cambria Math" w:eastAsia="Calibri" w:hAnsi="Cambria Math"/>
                  <w:sz w:val="22"/>
                  <w:szCs w:val="22"/>
                </w:rPr>
                <m:t>=</m:t>
              </m:r>
              <m:nary>
                <m:naryPr>
                  <m:chr m:val="∑"/>
                  <m:limLoc m:val="subSup"/>
                  <m:supHide m:val="1"/>
                  <m:ctrlPr>
                    <w:rPr>
                      <w:rFonts w:ascii="Cambria Math" w:eastAsia="Calibri" w:hAnsi="Cambria Math"/>
                      <w:sz w:val="22"/>
                      <w:szCs w:val="22"/>
                    </w:rPr>
                  </m:ctrlPr>
                </m:naryPr>
                <m:sub>
                  <m:r>
                    <w:rPr>
                      <w:rFonts w:ascii="Cambria Math" w:eastAsia="Calibri" w:hAnsi="Cambria Math"/>
                      <w:sz w:val="22"/>
                      <w:szCs w:val="22"/>
                    </w:rPr>
                    <m:t>F∈z</m:t>
                  </m:r>
                </m:sub>
                <m:sup/>
                <m:e>
                  <m:r>
                    <w:rPr>
                      <w:rFonts w:ascii="Cambria Math" w:eastAsia="Calibri" w:hAnsi="Cambria Math"/>
                      <w:sz w:val="22"/>
                      <w:szCs w:val="22"/>
                    </w:rPr>
                    <m:t>V</m:t>
                  </m:r>
                </m:e>
              </m:nary>
              <m:sSubSup>
                <m:sSubSupPr>
                  <m:ctrlPr>
                    <w:rPr>
                      <w:rFonts w:ascii="Cambria Math" w:eastAsia="Calibri" w:hAnsi="Cambria Math"/>
                      <w:sz w:val="22"/>
                      <w:szCs w:val="22"/>
                    </w:rPr>
                  </m:ctrlPr>
                </m:sSubSupPr>
                <m:e>
                  <m:r>
                    <w:rPr>
                      <w:rFonts w:ascii="Cambria Math" w:eastAsia="Calibri" w:hAnsi="Cambria Math"/>
                      <w:sz w:val="22"/>
                      <w:szCs w:val="22"/>
                    </w:rPr>
                    <m:t>B</m:t>
                  </m:r>
                </m:e>
                <m:sub>
                  <m:r>
                    <w:rPr>
                      <w:rFonts w:ascii="Cambria Math" w:eastAsia="Calibri" w:hAnsi="Cambria Math"/>
                      <w:sz w:val="22"/>
                      <w:szCs w:val="22"/>
                    </w:rPr>
                    <m:t>F,z,h</m:t>
                  </m:r>
                </m:sub>
                <m:sup>
                  <m:r>
                    <w:rPr>
                      <w:rFonts w:ascii="Cambria Math" w:eastAsia="Calibri" w:hAnsi="Cambria Math"/>
                      <w:sz w:val="22"/>
                      <w:szCs w:val="22"/>
                    </w:rPr>
                    <m:t>ФСК</m:t>
                  </m:r>
                </m:sup>
              </m:sSubSup>
            </m:oMath>
            <w:r w:rsidRPr="000D44CF">
              <w:rPr>
                <w:rFonts w:ascii="Garamond" w:eastAsia="Calibri" w:hAnsi="Garamond"/>
                <w:color w:val="000000"/>
                <w:sz w:val="22"/>
                <w:szCs w:val="22"/>
              </w:rPr>
              <w:t>.</w:t>
            </w:r>
          </w:p>
        </w:tc>
        <w:tc>
          <w:tcPr>
            <w:tcW w:w="6945" w:type="dxa"/>
            <w:vAlign w:val="center"/>
          </w:tcPr>
          <w:p w14:paraId="2D03454A" w14:textId="77777777" w:rsidR="00D36382" w:rsidRPr="000D44CF" w:rsidRDefault="00D36382" w:rsidP="00C56523">
            <w:pPr>
              <w:ind w:left="120" w:firstLine="500"/>
              <w:jc w:val="both"/>
              <w:rPr>
                <w:rFonts w:ascii="Garamond" w:eastAsia="Calibri" w:hAnsi="Garamond"/>
                <w:sz w:val="22"/>
                <w:szCs w:val="22"/>
              </w:rPr>
            </w:pPr>
            <w:r w:rsidRPr="000D44CF">
              <w:rPr>
                <w:rFonts w:ascii="Garamond" w:eastAsia="Calibri" w:hAnsi="Garamond"/>
                <w:color w:val="000000"/>
                <w:sz w:val="22"/>
                <w:szCs w:val="22"/>
              </w:rPr>
              <w:t>КО определяет почасовые объемы покупки электроэнергии по договору купли-продажи электрической энергии в НЦЗ для ФСК в отношении субъекта РФ F, которые равны объему электроэнергии, определенному в соответствии с п. 8 настоящего Регламента, увеличенному на составляющую часть фактического объема потерь в сетях ФСК в объемах отличия скорректированного фактического объема потерь в сетях ФСК от плановых значений:</w:t>
            </w:r>
          </w:p>
          <w:p w14:paraId="7185FC8D" w14:textId="77777777" w:rsidR="00D36382" w:rsidRPr="000D44CF" w:rsidRDefault="00D36382" w:rsidP="00C56523">
            <w:pPr>
              <w:ind w:left="120" w:firstLine="500"/>
              <w:jc w:val="center"/>
              <w:rPr>
                <w:rFonts w:ascii="Garamond" w:eastAsia="Calibri" w:hAnsi="Garamond"/>
                <w:sz w:val="22"/>
                <w:szCs w:val="22"/>
              </w:rPr>
            </w:pPr>
            <m:oMath>
              <m:r>
                <w:rPr>
                  <w:rFonts w:ascii="Cambria Math" w:eastAsia="Calibri" w:hAnsi="Cambria Math"/>
                  <w:sz w:val="22"/>
                  <w:szCs w:val="22"/>
                </w:rPr>
                <m:t>V</m:t>
              </m:r>
              <m:sSubSup>
                <m:sSubSupPr>
                  <m:ctrlPr>
                    <w:rPr>
                      <w:rFonts w:ascii="Cambria Math" w:eastAsia="Calibri" w:hAnsi="Cambria Math"/>
                      <w:sz w:val="22"/>
                      <w:szCs w:val="22"/>
                    </w:rPr>
                  </m:ctrlPr>
                </m:sSubSupPr>
                <m:e>
                  <m:r>
                    <w:rPr>
                      <w:rFonts w:ascii="Cambria Math" w:eastAsia="Calibri" w:hAnsi="Cambria Math"/>
                      <w:sz w:val="22"/>
                      <w:szCs w:val="22"/>
                    </w:rPr>
                    <m:t>B</m:t>
                  </m:r>
                </m:e>
                <m:sub>
                  <m:r>
                    <w:rPr>
                      <w:rFonts w:ascii="Cambria Math" w:eastAsia="Calibri" w:hAnsi="Cambria Math"/>
                      <w:sz w:val="22"/>
                      <w:szCs w:val="22"/>
                    </w:rPr>
                    <m:t>F,z,h</m:t>
                  </m:r>
                </m:sub>
                <m:sup>
                  <m:r>
                    <w:rPr>
                      <w:rFonts w:ascii="Cambria Math" w:eastAsia="Calibri" w:hAnsi="Cambria Math"/>
                      <w:sz w:val="22"/>
                      <w:szCs w:val="22"/>
                    </w:rPr>
                    <m:t>ФСК</m:t>
                  </m:r>
                </m:sup>
              </m:sSubSup>
              <m:r>
                <w:rPr>
                  <w:rFonts w:ascii="Cambria Math" w:eastAsia="Calibri" w:hAnsi="Cambria Math"/>
                  <w:sz w:val="22"/>
                  <w:szCs w:val="22"/>
                </w:rPr>
                <m:t>=V</m:t>
              </m:r>
              <m:sSubSup>
                <m:sSubSupPr>
                  <m:ctrlPr>
                    <w:rPr>
                      <w:rFonts w:ascii="Cambria Math" w:eastAsia="Calibri" w:hAnsi="Cambria Math"/>
                      <w:sz w:val="22"/>
                      <w:szCs w:val="22"/>
                    </w:rPr>
                  </m:ctrlPr>
                </m:sSubSupPr>
                <m:e>
                  <m:r>
                    <w:rPr>
                      <w:rFonts w:ascii="Cambria Math" w:eastAsia="Calibri" w:hAnsi="Cambria Math"/>
                      <w:sz w:val="22"/>
                      <w:szCs w:val="22"/>
                    </w:rPr>
                    <m:t>C</m:t>
                  </m:r>
                </m:e>
                <m:sub>
                  <m:r>
                    <w:rPr>
                      <w:rFonts w:ascii="Cambria Math" w:eastAsia="Calibri" w:hAnsi="Cambria Math"/>
                      <w:sz w:val="22"/>
                      <w:szCs w:val="22"/>
                    </w:rPr>
                    <m:t>F,z,h</m:t>
                  </m:r>
                </m:sub>
                <m:sup>
                  <m:r>
                    <w:rPr>
                      <w:rFonts w:ascii="Cambria Math" w:eastAsia="Calibri" w:hAnsi="Cambria Math"/>
                      <w:sz w:val="22"/>
                      <w:szCs w:val="22"/>
                    </w:rPr>
                    <m:t>PC</m:t>
                  </m:r>
                </m:sup>
              </m:sSubSup>
              <m:r>
                <m:rPr>
                  <m:lit/>
                </m:rPr>
                <w:rPr>
                  <w:rFonts w:ascii="Cambria Math" w:eastAsia="Calibri" w:hAnsi="Cambria Math"/>
                  <w:sz w:val="22"/>
                  <w:szCs w:val="22"/>
                </w:rPr>
                <m:t>+</m:t>
              </m:r>
              <m:r>
                <m:rPr>
                  <m:sty m:val="p"/>
                </m:rPr>
                <w:rPr>
                  <w:rFonts w:ascii="Cambria Math" w:eastAsia="Calibri" w:hAnsi="Cambria Math"/>
                  <w:sz w:val="22"/>
                  <w:szCs w:val="22"/>
                </w:rPr>
                <m:t>Δ</m:t>
              </m:r>
              <m:sSubSup>
                <m:sSubSupPr>
                  <m:ctrlPr>
                    <w:rPr>
                      <w:rFonts w:ascii="Cambria Math" w:eastAsia="Calibri" w:hAnsi="Cambria Math"/>
                      <w:sz w:val="22"/>
                      <w:szCs w:val="22"/>
                    </w:rPr>
                  </m:ctrlPr>
                </m:sSubSupPr>
                <m:e>
                  <m:r>
                    <w:rPr>
                      <w:rFonts w:ascii="Cambria Math" w:eastAsia="Calibri" w:hAnsi="Cambria Math"/>
                      <w:sz w:val="22"/>
                      <w:szCs w:val="22"/>
                    </w:rPr>
                    <m:t>O</m:t>
                  </m:r>
                </m:e>
                <m:sub>
                  <m:r>
                    <w:rPr>
                      <w:rFonts w:ascii="Cambria Math" w:eastAsia="Calibri" w:hAnsi="Cambria Math"/>
                      <w:sz w:val="22"/>
                      <w:szCs w:val="22"/>
                    </w:rPr>
                    <m:t>F,z,h</m:t>
                  </m:r>
                </m:sub>
                <m:sup>
                  <m:r>
                    <w:rPr>
                      <w:rFonts w:ascii="Cambria Math" w:eastAsia="Calibri" w:hAnsi="Cambria Math"/>
                      <w:sz w:val="22"/>
                      <w:szCs w:val="22"/>
                    </w:rPr>
                    <m:t>(</m:t>
                  </m:r>
                  <m:r>
                    <m:rPr>
                      <m:lit/>
                    </m:rPr>
                    <w:rPr>
                      <w:rFonts w:ascii="Cambria Math" w:eastAsia="Calibri" w:hAnsi="Cambria Math"/>
                      <w:sz w:val="22"/>
                      <w:szCs w:val="22"/>
                    </w:rPr>
                    <m:t>+</m:t>
                  </m:r>
                  <m:r>
                    <w:rPr>
                      <w:rFonts w:ascii="Cambria Math" w:eastAsia="Calibri" w:hAnsi="Cambria Math"/>
                      <w:sz w:val="22"/>
                      <w:szCs w:val="22"/>
                    </w:rPr>
                    <m:t>)</m:t>
                  </m:r>
                </m:sup>
              </m:sSubSup>
              <m:r>
                <w:rPr>
                  <w:rFonts w:ascii="Cambria Math" w:eastAsia="Calibri" w:hAnsi="Cambria Math"/>
                  <w:sz w:val="22"/>
                  <w:szCs w:val="22"/>
                </w:rPr>
                <m:t>-</m:t>
              </m:r>
              <m:r>
                <m:rPr>
                  <m:sty m:val="p"/>
                </m:rPr>
                <w:rPr>
                  <w:rFonts w:ascii="Cambria Math" w:eastAsia="Calibri" w:hAnsi="Cambria Math"/>
                  <w:sz w:val="22"/>
                  <w:szCs w:val="22"/>
                </w:rPr>
                <m:t>Δ</m:t>
              </m:r>
              <m:sSubSup>
                <m:sSubSupPr>
                  <m:ctrlPr>
                    <w:rPr>
                      <w:rFonts w:ascii="Cambria Math" w:eastAsia="Calibri" w:hAnsi="Cambria Math"/>
                      <w:sz w:val="22"/>
                      <w:szCs w:val="22"/>
                    </w:rPr>
                  </m:ctrlPr>
                </m:sSubSupPr>
                <m:e>
                  <m:r>
                    <w:rPr>
                      <w:rFonts w:ascii="Cambria Math" w:eastAsia="Calibri" w:hAnsi="Cambria Math"/>
                      <w:sz w:val="22"/>
                      <w:szCs w:val="22"/>
                    </w:rPr>
                    <m:t>O</m:t>
                  </m:r>
                </m:e>
                <m:sub>
                  <m:r>
                    <w:rPr>
                      <w:rFonts w:ascii="Cambria Math" w:eastAsia="Calibri" w:hAnsi="Cambria Math"/>
                      <w:sz w:val="22"/>
                      <w:szCs w:val="22"/>
                    </w:rPr>
                    <m:t>F,z,h</m:t>
                  </m:r>
                </m:sub>
                <m:sup>
                  <m:r>
                    <w:rPr>
                      <w:rFonts w:ascii="Cambria Math" w:eastAsia="Calibri" w:hAnsi="Cambria Math"/>
                      <w:sz w:val="22"/>
                      <w:szCs w:val="22"/>
                    </w:rPr>
                    <m:t>(-)</m:t>
                  </m:r>
                </m:sup>
              </m:sSubSup>
            </m:oMath>
            <w:r w:rsidRPr="000D44CF">
              <w:rPr>
                <w:rFonts w:ascii="Garamond" w:eastAsia="Calibri" w:hAnsi="Garamond"/>
                <w:i/>
                <w:color w:val="000000"/>
                <w:sz w:val="22"/>
                <w:szCs w:val="22"/>
              </w:rPr>
              <w:t>,</w:t>
            </w:r>
          </w:p>
          <w:p w14:paraId="3C3690CE" w14:textId="77777777" w:rsidR="00D36382" w:rsidRPr="000D44CF" w:rsidRDefault="00D36382" w:rsidP="00C56523">
            <w:pPr>
              <w:ind w:left="120" w:firstLine="500"/>
              <w:jc w:val="both"/>
              <w:rPr>
                <w:rFonts w:ascii="Garamond" w:eastAsia="Calibri" w:hAnsi="Garamond"/>
                <w:sz w:val="22"/>
                <w:szCs w:val="22"/>
              </w:rPr>
            </w:pPr>
            <w:r w:rsidRPr="000D44CF">
              <w:rPr>
                <w:rFonts w:ascii="Garamond" w:eastAsia="Calibri" w:hAnsi="Garamond"/>
                <w:color w:val="000000"/>
                <w:sz w:val="22"/>
                <w:szCs w:val="22"/>
              </w:rPr>
              <w:t>где </w:t>
            </w:r>
            <m:oMath>
              <m:r>
                <m:rPr>
                  <m:sty m:val="p"/>
                </m:rPr>
                <w:rPr>
                  <w:rFonts w:ascii="Cambria Math" w:eastAsia="Calibri" w:hAnsi="Cambria Math"/>
                  <w:sz w:val="22"/>
                  <w:szCs w:val="22"/>
                </w:rPr>
                <m:t>Δ</m:t>
              </m:r>
              <m:sSubSup>
                <m:sSubSupPr>
                  <m:ctrlPr>
                    <w:rPr>
                      <w:rFonts w:ascii="Cambria Math" w:eastAsia="Calibri" w:hAnsi="Cambria Math"/>
                      <w:sz w:val="22"/>
                      <w:szCs w:val="22"/>
                    </w:rPr>
                  </m:ctrlPr>
                </m:sSubSupPr>
                <m:e>
                  <m:r>
                    <w:rPr>
                      <w:rFonts w:ascii="Cambria Math" w:eastAsia="Calibri" w:hAnsi="Cambria Math"/>
                      <w:sz w:val="22"/>
                      <w:szCs w:val="22"/>
                    </w:rPr>
                    <m:t>O</m:t>
                  </m:r>
                </m:e>
                <m:sub>
                  <m:r>
                    <w:rPr>
                      <w:rFonts w:ascii="Cambria Math" w:eastAsia="Calibri" w:hAnsi="Cambria Math"/>
                      <w:sz w:val="22"/>
                      <w:szCs w:val="22"/>
                    </w:rPr>
                    <m:t>F,z,h</m:t>
                  </m:r>
                </m:sub>
                <m:sup>
                  <m:r>
                    <w:rPr>
                      <w:rFonts w:ascii="Cambria Math" w:eastAsia="Calibri" w:hAnsi="Cambria Math"/>
                      <w:sz w:val="22"/>
                      <w:szCs w:val="22"/>
                    </w:rPr>
                    <m:t>(</m:t>
                  </m:r>
                  <m:r>
                    <m:rPr>
                      <m:lit/>
                    </m:rPr>
                    <w:rPr>
                      <w:rFonts w:ascii="Cambria Math" w:eastAsia="Calibri" w:hAnsi="Cambria Math"/>
                      <w:sz w:val="22"/>
                      <w:szCs w:val="22"/>
                    </w:rPr>
                    <m:t>+</m:t>
                  </m:r>
                  <m:r>
                    <w:rPr>
                      <w:rFonts w:ascii="Cambria Math" w:eastAsia="Calibri" w:hAnsi="Cambria Math"/>
                      <w:sz w:val="22"/>
                      <w:szCs w:val="22"/>
                    </w:rPr>
                    <m:t>)</m:t>
                  </m:r>
                </m:sup>
              </m:sSubSup>
            </m:oMath>
            <w:r w:rsidRPr="000D44CF">
              <w:rPr>
                <w:rFonts w:ascii="Garamond" w:eastAsia="Calibri" w:hAnsi="Garamond"/>
                <w:color w:val="000000"/>
                <w:sz w:val="22"/>
                <w:szCs w:val="22"/>
              </w:rPr>
              <w:t>, </w:t>
            </w:r>
            <m:oMath>
              <m:r>
                <m:rPr>
                  <m:sty m:val="p"/>
                </m:rPr>
                <w:rPr>
                  <w:rFonts w:ascii="Cambria Math" w:eastAsia="Calibri" w:hAnsi="Cambria Math"/>
                  <w:sz w:val="22"/>
                  <w:szCs w:val="22"/>
                </w:rPr>
                <m:t>Δ</m:t>
              </m:r>
              <m:sSubSup>
                <m:sSubSupPr>
                  <m:ctrlPr>
                    <w:rPr>
                      <w:rFonts w:ascii="Cambria Math" w:eastAsia="Calibri" w:hAnsi="Cambria Math"/>
                      <w:sz w:val="22"/>
                      <w:szCs w:val="22"/>
                    </w:rPr>
                  </m:ctrlPr>
                </m:sSubSupPr>
                <m:e>
                  <m:r>
                    <w:rPr>
                      <w:rFonts w:ascii="Cambria Math" w:eastAsia="Calibri" w:hAnsi="Cambria Math"/>
                      <w:sz w:val="22"/>
                      <w:szCs w:val="22"/>
                    </w:rPr>
                    <m:t>O</m:t>
                  </m:r>
                </m:e>
                <m:sub>
                  <m:r>
                    <w:rPr>
                      <w:rFonts w:ascii="Cambria Math" w:eastAsia="Calibri" w:hAnsi="Cambria Math"/>
                      <w:sz w:val="22"/>
                      <w:szCs w:val="22"/>
                    </w:rPr>
                    <m:t>F,z,h</m:t>
                  </m:r>
                </m:sub>
                <m:sup>
                  <m:r>
                    <w:rPr>
                      <w:rFonts w:ascii="Cambria Math" w:eastAsia="Calibri" w:hAnsi="Cambria Math"/>
                      <w:sz w:val="22"/>
                      <w:szCs w:val="22"/>
                    </w:rPr>
                    <m:t>(-)</m:t>
                  </m:r>
                </m:sup>
              </m:sSubSup>
            </m:oMath>
            <w:r w:rsidRPr="000D44CF">
              <w:rPr>
                <w:rFonts w:ascii="Garamond" w:eastAsia="Calibri" w:hAnsi="Garamond"/>
                <w:color w:val="000000"/>
                <w:sz w:val="22"/>
                <w:szCs w:val="22"/>
              </w:rPr>
              <w:t xml:space="preserve"> – величины, определенные в соответствии с пп. </w:t>
            </w:r>
            <w:r w:rsidRPr="000D44CF">
              <w:rPr>
                <w:rFonts w:ascii="Garamond" w:eastAsia="Calibri" w:hAnsi="Garamond"/>
                <w:color w:val="000000"/>
                <w:sz w:val="22"/>
                <w:szCs w:val="22"/>
                <w:highlight w:val="yellow"/>
              </w:rPr>
              <w:t>11.3.2.1</w:t>
            </w:r>
            <w:r w:rsidRPr="000D44CF">
              <w:rPr>
                <w:rFonts w:ascii="Garamond" w:eastAsia="Calibri" w:hAnsi="Garamond"/>
                <w:color w:val="000000"/>
                <w:sz w:val="22"/>
                <w:szCs w:val="22"/>
              </w:rPr>
              <w:t xml:space="preserve"> и </w:t>
            </w:r>
            <w:r w:rsidRPr="000D44CF">
              <w:rPr>
                <w:rFonts w:ascii="Garamond" w:eastAsia="Calibri" w:hAnsi="Garamond"/>
                <w:color w:val="000000"/>
                <w:sz w:val="22"/>
                <w:szCs w:val="22"/>
                <w:highlight w:val="yellow"/>
              </w:rPr>
              <w:t>11.3.2.2</w:t>
            </w:r>
            <w:r w:rsidRPr="000D44CF">
              <w:rPr>
                <w:rFonts w:ascii="Garamond" w:eastAsia="Calibri" w:hAnsi="Garamond"/>
                <w:color w:val="000000"/>
                <w:sz w:val="22"/>
                <w:szCs w:val="22"/>
              </w:rPr>
              <w:t xml:space="preserve"> Регламента определения объемов, инициатив и стоимости отклонений (Приложение № 12 к Договору о присоединении к торговой системе оптового рынка);</w:t>
            </w:r>
          </w:p>
          <w:p w14:paraId="145DF1C0" w14:textId="77777777" w:rsidR="00D36382" w:rsidRPr="000D44CF" w:rsidRDefault="00D36382" w:rsidP="00C56523">
            <w:pPr>
              <w:ind w:left="120" w:firstLine="500"/>
              <w:jc w:val="center"/>
              <w:rPr>
                <w:rFonts w:ascii="Garamond" w:hAnsi="Garamond"/>
                <w:bCs/>
                <w:color w:val="000000"/>
                <w:sz w:val="22"/>
                <w:szCs w:val="22"/>
              </w:rPr>
            </w:pPr>
            <m:oMath>
              <m:r>
                <w:rPr>
                  <w:rFonts w:ascii="Cambria Math" w:eastAsia="Calibri" w:hAnsi="Cambria Math"/>
                  <w:sz w:val="22"/>
                  <w:szCs w:val="22"/>
                </w:rPr>
                <m:t>V</m:t>
              </m:r>
              <m:sSubSup>
                <m:sSubSupPr>
                  <m:ctrlPr>
                    <w:rPr>
                      <w:rFonts w:ascii="Cambria Math" w:eastAsia="Calibri" w:hAnsi="Cambria Math"/>
                      <w:sz w:val="22"/>
                      <w:szCs w:val="22"/>
                    </w:rPr>
                  </m:ctrlPr>
                </m:sSubSupPr>
                <m:e>
                  <m:r>
                    <w:rPr>
                      <w:rFonts w:ascii="Cambria Math" w:eastAsia="Calibri" w:hAnsi="Cambria Math"/>
                      <w:sz w:val="22"/>
                      <w:szCs w:val="22"/>
                    </w:rPr>
                    <m:t>B</m:t>
                  </m:r>
                </m:e>
                <m:sub>
                  <m:r>
                    <w:rPr>
                      <w:rFonts w:ascii="Cambria Math" w:eastAsia="Calibri" w:hAnsi="Cambria Math"/>
                      <w:sz w:val="22"/>
                      <w:szCs w:val="22"/>
                    </w:rPr>
                    <m:t>i,z,h</m:t>
                  </m:r>
                </m:sub>
                <m:sup>
                  <m:r>
                    <w:rPr>
                      <w:rFonts w:ascii="Cambria Math" w:eastAsia="Calibri" w:hAnsi="Cambria Math"/>
                      <w:sz w:val="22"/>
                      <w:szCs w:val="22"/>
                    </w:rPr>
                    <m:t>ФСК</m:t>
                  </m:r>
                </m:sup>
              </m:sSubSup>
              <m:r>
                <w:rPr>
                  <w:rFonts w:ascii="Cambria Math" w:eastAsia="Calibri" w:hAnsi="Cambria Math"/>
                  <w:sz w:val="22"/>
                  <w:szCs w:val="22"/>
                </w:rPr>
                <m:t>=</m:t>
              </m:r>
              <m:nary>
                <m:naryPr>
                  <m:chr m:val="∑"/>
                  <m:limLoc m:val="subSup"/>
                  <m:supHide m:val="1"/>
                  <m:ctrlPr>
                    <w:rPr>
                      <w:rFonts w:ascii="Cambria Math" w:eastAsia="Calibri" w:hAnsi="Cambria Math"/>
                      <w:sz w:val="22"/>
                      <w:szCs w:val="22"/>
                    </w:rPr>
                  </m:ctrlPr>
                </m:naryPr>
                <m:sub>
                  <m:r>
                    <w:rPr>
                      <w:rFonts w:ascii="Cambria Math" w:eastAsia="Calibri" w:hAnsi="Cambria Math"/>
                      <w:sz w:val="22"/>
                      <w:szCs w:val="22"/>
                    </w:rPr>
                    <m:t>F∈z</m:t>
                  </m:r>
                </m:sub>
                <m:sup/>
                <m:e>
                  <m:r>
                    <w:rPr>
                      <w:rFonts w:ascii="Cambria Math" w:eastAsia="Calibri" w:hAnsi="Cambria Math"/>
                      <w:sz w:val="22"/>
                      <w:szCs w:val="22"/>
                    </w:rPr>
                    <m:t>V</m:t>
                  </m:r>
                </m:e>
              </m:nary>
              <m:sSubSup>
                <m:sSubSupPr>
                  <m:ctrlPr>
                    <w:rPr>
                      <w:rFonts w:ascii="Cambria Math" w:eastAsia="Calibri" w:hAnsi="Cambria Math"/>
                      <w:sz w:val="22"/>
                      <w:szCs w:val="22"/>
                    </w:rPr>
                  </m:ctrlPr>
                </m:sSubSupPr>
                <m:e>
                  <m:r>
                    <w:rPr>
                      <w:rFonts w:ascii="Cambria Math" w:eastAsia="Calibri" w:hAnsi="Cambria Math"/>
                      <w:sz w:val="22"/>
                      <w:szCs w:val="22"/>
                    </w:rPr>
                    <m:t>B</m:t>
                  </m:r>
                </m:e>
                <m:sub>
                  <m:r>
                    <w:rPr>
                      <w:rFonts w:ascii="Cambria Math" w:eastAsia="Calibri" w:hAnsi="Cambria Math"/>
                      <w:sz w:val="22"/>
                      <w:szCs w:val="22"/>
                    </w:rPr>
                    <m:t>F,z,h</m:t>
                  </m:r>
                </m:sub>
                <m:sup>
                  <m:r>
                    <w:rPr>
                      <w:rFonts w:ascii="Cambria Math" w:eastAsia="Calibri" w:hAnsi="Cambria Math"/>
                      <w:sz w:val="22"/>
                      <w:szCs w:val="22"/>
                    </w:rPr>
                    <m:t>ФСК</m:t>
                  </m:r>
                </m:sup>
              </m:sSubSup>
            </m:oMath>
            <w:r w:rsidRPr="000D44CF">
              <w:rPr>
                <w:rFonts w:ascii="Garamond" w:eastAsia="Calibri" w:hAnsi="Garamond"/>
                <w:color w:val="000000"/>
                <w:sz w:val="22"/>
                <w:szCs w:val="22"/>
              </w:rPr>
              <w:t>.</w:t>
            </w:r>
          </w:p>
        </w:tc>
      </w:tr>
    </w:tbl>
    <w:p w14:paraId="49F9832A" w14:textId="77777777" w:rsidR="00D36382" w:rsidRPr="00AC6487" w:rsidRDefault="00D36382" w:rsidP="005D485B">
      <w:pPr>
        <w:rPr>
          <w:rFonts w:ascii="Garamond" w:hAnsi="Garamond"/>
          <w:b/>
          <w:color w:val="000000"/>
          <w:sz w:val="26"/>
        </w:rPr>
      </w:pPr>
    </w:p>
    <w:p w14:paraId="087FE073" w14:textId="77777777" w:rsidR="00715C8C" w:rsidRPr="00AC6487" w:rsidRDefault="00715C8C" w:rsidP="005D485B">
      <w:pPr>
        <w:rPr>
          <w:rFonts w:ascii="Garamond" w:hAnsi="Garamond"/>
          <w:b/>
          <w:color w:val="000000"/>
          <w:sz w:val="26"/>
        </w:rPr>
      </w:pPr>
      <w:r w:rsidRPr="00AC6487">
        <w:rPr>
          <w:rFonts w:ascii="Garamond" w:hAnsi="Garamond"/>
          <w:b/>
          <w:color w:val="000000"/>
          <w:sz w:val="26"/>
        </w:rPr>
        <w:t xml:space="preserve">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 </w:t>
      </w:r>
    </w:p>
    <w:p w14:paraId="2CD24E35" w14:textId="77777777" w:rsidR="00715C8C" w:rsidRPr="00AC6487" w:rsidRDefault="00715C8C" w:rsidP="005D485B">
      <w:pPr>
        <w:ind w:left="120"/>
        <w:rPr>
          <w:rFonts w:ascii="Garamond" w:hAnsi="Garamond"/>
          <w:b/>
          <w:color w:val="000000"/>
          <w:sz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6742"/>
        <w:gridCol w:w="6876"/>
      </w:tblGrid>
      <w:tr w:rsidR="00715C8C" w:rsidRPr="00AC6487" w14:paraId="2A64136F" w14:textId="77777777" w:rsidTr="009E7B37">
        <w:tc>
          <w:tcPr>
            <w:tcW w:w="359" w:type="pct"/>
            <w:tcMar>
              <w:top w:w="15" w:type="dxa"/>
              <w:left w:w="15" w:type="dxa"/>
              <w:bottom w:w="15" w:type="dxa"/>
              <w:right w:w="15" w:type="dxa"/>
            </w:tcMar>
            <w:vAlign w:val="center"/>
          </w:tcPr>
          <w:p w14:paraId="1B0F0419" w14:textId="77777777" w:rsidR="00715C8C" w:rsidRPr="00AC6487" w:rsidRDefault="00715C8C" w:rsidP="005D485B">
            <w:pPr>
              <w:ind w:left="50" w:right="95"/>
              <w:jc w:val="center"/>
              <w:rPr>
                <w:rFonts w:ascii="Garamond" w:hAnsi="Garamond"/>
                <w:b/>
                <w:color w:val="000000"/>
                <w:sz w:val="22"/>
                <w:szCs w:val="22"/>
              </w:rPr>
            </w:pPr>
            <w:r w:rsidRPr="00AC6487">
              <w:rPr>
                <w:rFonts w:ascii="Garamond" w:hAnsi="Garamond"/>
                <w:b/>
                <w:color w:val="000000"/>
                <w:sz w:val="22"/>
                <w:szCs w:val="22"/>
              </w:rPr>
              <w:t>№ пункта</w:t>
            </w:r>
          </w:p>
        </w:tc>
        <w:tc>
          <w:tcPr>
            <w:tcW w:w="2297" w:type="pct"/>
            <w:tcMar>
              <w:top w:w="30" w:type="dxa"/>
              <w:left w:w="45" w:type="dxa"/>
              <w:bottom w:w="30" w:type="dxa"/>
              <w:right w:w="45" w:type="dxa"/>
            </w:tcMar>
          </w:tcPr>
          <w:p w14:paraId="2A1CF971" w14:textId="77777777" w:rsidR="00715C8C" w:rsidRPr="00AC6487" w:rsidRDefault="00715C8C" w:rsidP="005D485B">
            <w:pPr>
              <w:ind w:left="50" w:right="95"/>
              <w:jc w:val="center"/>
              <w:rPr>
                <w:rFonts w:ascii="Garamond" w:hAnsi="Garamond"/>
                <w:b/>
                <w:color w:val="000000"/>
                <w:sz w:val="22"/>
                <w:szCs w:val="22"/>
              </w:rPr>
            </w:pPr>
            <w:r w:rsidRPr="00AC6487">
              <w:rPr>
                <w:rFonts w:ascii="Garamond" w:hAnsi="Garamond"/>
                <w:b/>
                <w:color w:val="000000"/>
                <w:sz w:val="22"/>
                <w:szCs w:val="22"/>
              </w:rPr>
              <w:t xml:space="preserve">Редакция, действующая на момент </w:t>
            </w:r>
          </w:p>
          <w:p w14:paraId="349A2D08" w14:textId="77777777" w:rsidR="00715C8C" w:rsidRPr="00AC6487" w:rsidRDefault="00715C8C" w:rsidP="005D485B">
            <w:pPr>
              <w:ind w:left="50" w:right="95"/>
              <w:jc w:val="center"/>
              <w:rPr>
                <w:rFonts w:ascii="Garamond" w:hAnsi="Garamond"/>
                <w:sz w:val="22"/>
                <w:szCs w:val="22"/>
              </w:rPr>
            </w:pPr>
            <w:r w:rsidRPr="00AC6487">
              <w:rPr>
                <w:rFonts w:ascii="Garamond" w:hAnsi="Garamond"/>
                <w:b/>
                <w:color w:val="000000"/>
                <w:sz w:val="22"/>
                <w:szCs w:val="22"/>
              </w:rPr>
              <w:t>вступления в силу изменений</w:t>
            </w:r>
          </w:p>
        </w:tc>
        <w:tc>
          <w:tcPr>
            <w:tcW w:w="2343" w:type="pct"/>
            <w:tcMar>
              <w:top w:w="30" w:type="dxa"/>
              <w:left w:w="45" w:type="dxa"/>
              <w:bottom w:w="30" w:type="dxa"/>
              <w:right w:w="45" w:type="dxa"/>
            </w:tcMar>
          </w:tcPr>
          <w:p w14:paraId="19BE629A" w14:textId="77777777" w:rsidR="00715C8C" w:rsidRPr="00AC6487" w:rsidRDefault="00715C8C" w:rsidP="005D485B">
            <w:pPr>
              <w:ind w:left="50" w:right="95"/>
              <w:jc w:val="center"/>
              <w:rPr>
                <w:rFonts w:ascii="Garamond" w:hAnsi="Garamond"/>
                <w:b/>
                <w:color w:val="000000"/>
                <w:sz w:val="22"/>
                <w:szCs w:val="22"/>
              </w:rPr>
            </w:pPr>
            <w:r w:rsidRPr="00AC6487">
              <w:rPr>
                <w:rFonts w:ascii="Garamond" w:hAnsi="Garamond"/>
                <w:b/>
                <w:color w:val="000000"/>
                <w:sz w:val="22"/>
                <w:szCs w:val="22"/>
              </w:rPr>
              <w:t xml:space="preserve">Предлагаемая редакция </w:t>
            </w:r>
          </w:p>
          <w:p w14:paraId="37D9677E" w14:textId="77777777" w:rsidR="00715C8C" w:rsidRPr="00AC6487" w:rsidRDefault="00715C8C" w:rsidP="005D485B">
            <w:pPr>
              <w:ind w:left="50" w:right="95"/>
              <w:jc w:val="center"/>
              <w:rPr>
                <w:rFonts w:ascii="Garamond" w:hAnsi="Garamond"/>
                <w:sz w:val="22"/>
                <w:szCs w:val="22"/>
              </w:rPr>
            </w:pPr>
            <w:r w:rsidRPr="00AC6487">
              <w:rPr>
                <w:rFonts w:ascii="Garamond" w:hAnsi="Garamond"/>
                <w:color w:val="000000"/>
                <w:sz w:val="22"/>
                <w:szCs w:val="22"/>
              </w:rPr>
              <w:t>(изменения выделены цветом)</w:t>
            </w:r>
          </w:p>
        </w:tc>
      </w:tr>
      <w:tr w:rsidR="00715C8C" w:rsidRPr="00AC6487" w14:paraId="7CB0759D" w14:textId="77777777" w:rsidTr="009E7B37">
        <w:tc>
          <w:tcPr>
            <w:tcW w:w="359" w:type="pct"/>
            <w:tcMar>
              <w:top w:w="15" w:type="dxa"/>
              <w:left w:w="15" w:type="dxa"/>
              <w:bottom w:w="15" w:type="dxa"/>
              <w:right w:w="15" w:type="dxa"/>
            </w:tcMar>
            <w:vAlign w:val="center"/>
          </w:tcPr>
          <w:p w14:paraId="5C4A47D0" w14:textId="77777777" w:rsidR="00715C8C" w:rsidRPr="00AC6487" w:rsidRDefault="00715C8C" w:rsidP="005D485B">
            <w:pPr>
              <w:spacing w:before="120" w:after="120"/>
              <w:ind w:left="50" w:right="95"/>
              <w:jc w:val="center"/>
              <w:rPr>
                <w:rFonts w:ascii="Garamond" w:hAnsi="Garamond"/>
                <w:b/>
                <w:color w:val="000000"/>
                <w:sz w:val="22"/>
                <w:szCs w:val="22"/>
              </w:rPr>
            </w:pPr>
            <w:r w:rsidRPr="00AC6487">
              <w:rPr>
                <w:rFonts w:ascii="Garamond" w:hAnsi="Garamond"/>
                <w:b/>
                <w:color w:val="000000"/>
                <w:sz w:val="22"/>
                <w:szCs w:val="22"/>
              </w:rPr>
              <w:t>7.4.6.4</w:t>
            </w:r>
          </w:p>
        </w:tc>
        <w:tc>
          <w:tcPr>
            <w:tcW w:w="2297" w:type="pct"/>
            <w:tcMar>
              <w:top w:w="30" w:type="dxa"/>
              <w:left w:w="45" w:type="dxa"/>
              <w:bottom w:w="30" w:type="dxa"/>
              <w:right w:w="45" w:type="dxa"/>
            </w:tcMar>
          </w:tcPr>
          <w:p w14:paraId="28B1E323" w14:textId="77777777" w:rsidR="00715C8C" w:rsidRPr="00AC6487" w:rsidRDefault="00715C8C" w:rsidP="005D485B">
            <w:pPr>
              <w:spacing w:before="120" w:after="120"/>
              <w:ind w:firstLine="567"/>
              <w:jc w:val="both"/>
              <w:rPr>
                <w:rFonts w:ascii="Garamond" w:hAnsi="Garamond"/>
                <w:bCs/>
                <w:sz w:val="22"/>
                <w:szCs w:val="22"/>
              </w:rPr>
            </w:pPr>
            <w:r w:rsidRPr="00AC6487">
              <w:rPr>
                <w:rFonts w:ascii="Garamond" w:hAnsi="Garamond"/>
                <w:sz w:val="22"/>
                <w:szCs w:val="22"/>
              </w:rPr>
              <w:t xml:space="preserve">КО определяет цену покупки электрической энергии по договору </w:t>
            </w:r>
            <w:r w:rsidRPr="00AC6487">
              <w:rPr>
                <w:rFonts w:ascii="Garamond" w:hAnsi="Garamond"/>
                <w:bCs/>
                <w:sz w:val="22"/>
                <w:szCs w:val="22"/>
              </w:rPr>
              <w:t xml:space="preserve">купли-продажи электрической энергии в НЦЗ </w:t>
            </w:r>
            <w:r w:rsidRPr="00AC6487">
              <w:rPr>
                <w:rFonts w:ascii="Garamond" w:hAnsi="Garamond"/>
                <w:bCs/>
                <w:i/>
                <w:sz w:val="22"/>
                <w:szCs w:val="22"/>
              </w:rPr>
              <w:t>d</w:t>
            </w:r>
            <w:r w:rsidRPr="00AC6487">
              <w:rPr>
                <w:rFonts w:ascii="Garamond" w:hAnsi="Garamond"/>
                <w:bCs/>
                <w:sz w:val="22"/>
                <w:szCs w:val="22"/>
              </w:rPr>
              <w:t xml:space="preserve">1 участником оптового рынка </w:t>
            </w:r>
            <w:r w:rsidRPr="00AC6487">
              <w:rPr>
                <w:rFonts w:ascii="Garamond" w:hAnsi="Garamond"/>
                <w:bCs/>
                <w:i/>
                <w:sz w:val="22"/>
                <w:szCs w:val="22"/>
              </w:rPr>
              <w:t>i</w:t>
            </w:r>
            <w:r w:rsidRPr="00AC6487">
              <w:rPr>
                <w:rFonts w:ascii="Garamond" w:hAnsi="Garamond"/>
                <w:bCs/>
                <w:sz w:val="22"/>
                <w:szCs w:val="22"/>
              </w:rPr>
              <w:t xml:space="preserve"> за расчетный период </w:t>
            </w:r>
            <w:r w:rsidRPr="00AC6487">
              <w:rPr>
                <w:rFonts w:ascii="Garamond" w:hAnsi="Garamond"/>
                <w:bCs/>
                <w:i/>
                <w:sz w:val="22"/>
                <w:szCs w:val="22"/>
              </w:rPr>
              <w:t>m</w:t>
            </w:r>
            <w:r w:rsidRPr="00AC6487">
              <w:rPr>
                <w:rFonts w:ascii="Garamond" w:hAnsi="Garamond"/>
                <w:bCs/>
                <w:sz w:val="22"/>
                <w:szCs w:val="22"/>
              </w:rPr>
              <w:t xml:space="preserve"> как:</w:t>
            </w:r>
          </w:p>
          <w:p w14:paraId="16C113D7" w14:textId="66E0BD9D" w:rsidR="004221F2" w:rsidRPr="00AC6487" w:rsidRDefault="00E778AA" w:rsidP="005D485B">
            <w:pPr>
              <w:spacing w:before="120" w:after="120"/>
              <w:jc w:val="center"/>
              <w:rPr>
                <w:rFonts w:ascii="Garamond" w:hAnsi="Garamond"/>
                <w:sz w:val="22"/>
                <w:szCs w:val="22"/>
              </w:rPr>
            </w:pPr>
            <m:oMath>
              <m:sSub>
                <m:sSubPr>
                  <m:ctrlPr>
                    <w:rPr>
                      <w:rFonts w:ascii="Cambria Math" w:hAnsi="Cambria Math"/>
                      <w:i/>
                      <w:sz w:val="22"/>
                      <w:szCs w:val="22"/>
                    </w:rPr>
                  </m:ctrlPr>
                </m:sSubPr>
                <m:e>
                  <m:r>
                    <w:rPr>
                      <w:rFonts w:ascii="Cambria Math" w:hAnsi="Cambria Math"/>
                      <w:sz w:val="22"/>
                      <w:szCs w:val="22"/>
                    </w:rPr>
                    <m:t>С</m:t>
                  </m:r>
                </m:e>
                <m:sub>
                  <m:r>
                    <w:rPr>
                      <w:rFonts w:ascii="Cambria Math" w:hAnsi="Cambria Math"/>
                      <w:sz w:val="22"/>
                      <w:szCs w:val="22"/>
                    </w:rPr>
                    <m:t>i,d1,z,m</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S</m:t>
                  </m:r>
                  <m:sSubSup>
                    <m:sSubSupPr>
                      <m:ctrlPr>
                        <w:rPr>
                          <w:rFonts w:ascii="Cambria Math" w:hAnsi="Cambria Math"/>
                          <w:i/>
                          <w:sz w:val="22"/>
                          <w:szCs w:val="22"/>
                        </w:rPr>
                      </m:ctrlPr>
                    </m:sSubSupPr>
                    <m:e>
                      <m:r>
                        <w:rPr>
                          <w:rFonts w:ascii="Cambria Math" w:hAnsi="Cambria Math"/>
                          <w:sz w:val="22"/>
                          <w:szCs w:val="22"/>
                        </w:rPr>
                        <m:t>С</m:t>
                      </m:r>
                    </m:e>
                    <m:sub>
                      <m:r>
                        <w:rPr>
                          <w:rFonts w:ascii="Cambria Math" w:hAnsi="Cambria Math"/>
                          <w:sz w:val="22"/>
                          <w:szCs w:val="22"/>
                        </w:rPr>
                        <m:t>i,d1,z,m</m:t>
                      </m:r>
                    </m:sub>
                    <m:sup>
                      <m:r>
                        <w:rPr>
                          <w:rFonts w:ascii="Cambria Math" w:hAnsi="Cambria Math"/>
                          <w:sz w:val="22"/>
                          <w:szCs w:val="22"/>
                        </w:rPr>
                        <m:t>факт</m:t>
                      </m:r>
                    </m:sup>
                  </m:sSubSup>
                </m:num>
                <m:den>
                  <m:r>
                    <w:rPr>
                      <w:rFonts w:ascii="Cambria Math" w:hAnsi="Cambria Math"/>
                      <w:sz w:val="22"/>
                      <w:szCs w:val="22"/>
                    </w:rPr>
                    <m:t>V</m:t>
                  </m:r>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i,d1,z,m</m:t>
                      </m:r>
                    </m:sub>
                  </m:sSub>
                </m:den>
              </m:f>
            </m:oMath>
            <w:r w:rsidR="004221F2" w:rsidRPr="00AC6487">
              <w:rPr>
                <w:rFonts w:ascii="Garamond" w:hAnsi="Garamond"/>
                <w:sz w:val="22"/>
                <w:szCs w:val="22"/>
              </w:rPr>
              <w:t>,</w:t>
            </w:r>
          </w:p>
          <w:p w14:paraId="40E9A169" w14:textId="77777777" w:rsidR="00715C8C" w:rsidRPr="00AC6487" w:rsidRDefault="00715C8C" w:rsidP="005D485B">
            <w:pPr>
              <w:spacing w:before="120" w:after="120"/>
              <w:jc w:val="both"/>
              <w:rPr>
                <w:rFonts w:ascii="Garamond" w:hAnsi="Garamond"/>
                <w:sz w:val="22"/>
                <w:szCs w:val="22"/>
              </w:rPr>
            </w:pPr>
            <w:r w:rsidRPr="00AC6487">
              <w:rPr>
                <w:rFonts w:ascii="Garamond" w:hAnsi="Garamond"/>
                <w:sz w:val="22"/>
                <w:szCs w:val="22"/>
              </w:rPr>
              <w:t xml:space="preserve">где </w:t>
            </w:r>
            <w:r w:rsidRPr="00AC6487">
              <w:rPr>
                <w:rFonts w:ascii="Garamond" w:hAnsi="Garamond"/>
                <w:position w:val="-14"/>
                <w:sz w:val="22"/>
                <w:szCs w:val="22"/>
              </w:rPr>
              <w:object w:dxaOrig="840" w:dyaOrig="405" w14:anchorId="65347BAC">
                <v:shape id="_x0000_i1049" type="#_x0000_t75" style="width:42.1pt;height:19.7pt" o:ole="">
                  <v:imagedata r:id="rId44" o:title=""/>
                </v:shape>
                <o:OLEObject Type="Embed" ProgID="Equation.3" ShapeID="_x0000_i1049" DrawAspect="Content" ObjectID="_1843723904" r:id="rId45"/>
              </w:object>
            </w:r>
            <w:r w:rsidRPr="00AC6487">
              <w:rPr>
                <w:rFonts w:ascii="Garamond" w:hAnsi="Garamond"/>
                <w:sz w:val="22"/>
                <w:szCs w:val="22"/>
              </w:rPr>
              <w:t xml:space="preserve"> – </w:t>
            </w:r>
            <w:r w:rsidRPr="00AC6487">
              <w:rPr>
                <w:rFonts w:ascii="Garamond" w:hAnsi="Garamond"/>
                <w:bCs/>
                <w:sz w:val="22"/>
                <w:szCs w:val="22"/>
              </w:rPr>
              <w:t xml:space="preserve">объем электроэнергии, который участник оптового рынка покупает по договору купли-продажи электрической энергии в НЦЗ </w:t>
            </w:r>
            <w:r w:rsidRPr="00AC6487">
              <w:rPr>
                <w:rFonts w:ascii="Garamond" w:hAnsi="Garamond"/>
                <w:bCs/>
                <w:i/>
                <w:sz w:val="22"/>
                <w:szCs w:val="22"/>
              </w:rPr>
              <w:t>d</w:t>
            </w:r>
            <w:r w:rsidRPr="00AC6487">
              <w:rPr>
                <w:rFonts w:ascii="Garamond" w:hAnsi="Garamond"/>
                <w:bCs/>
                <w:sz w:val="22"/>
                <w:szCs w:val="22"/>
              </w:rPr>
              <w:t xml:space="preserve">1 за расчетный период </w:t>
            </w:r>
            <w:r w:rsidRPr="00AC6487">
              <w:rPr>
                <w:rFonts w:ascii="Garamond" w:hAnsi="Garamond"/>
                <w:bCs/>
                <w:i/>
                <w:sz w:val="22"/>
                <w:szCs w:val="22"/>
              </w:rPr>
              <w:t>m</w:t>
            </w:r>
            <w:r w:rsidRPr="00AC6487">
              <w:rPr>
                <w:rFonts w:ascii="Garamond" w:hAnsi="Garamond"/>
                <w:bCs/>
                <w:sz w:val="22"/>
                <w:szCs w:val="22"/>
              </w:rPr>
              <w:t xml:space="preserve">, определяемый в соответствии с п. </w:t>
            </w:r>
            <w:r w:rsidRPr="00AC6487">
              <w:rPr>
                <w:rFonts w:ascii="Garamond" w:hAnsi="Garamond"/>
                <w:bCs/>
                <w:sz w:val="22"/>
                <w:szCs w:val="22"/>
                <w:highlight w:val="yellow"/>
              </w:rPr>
              <w:t>14.5.3</w:t>
            </w:r>
            <w:r w:rsidRPr="00AC6487">
              <w:rPr>
                <w:rFonts w:ascii="Garamond" w:hAnsi="Garamond"/>
                <w:bCs/>
                <w:sz w:val="22"/>
                <w:szCs w:val="22"/>
              </w:rPr>
              <w:t xml:space="preserve"> </w:t>
            </w:r>
            <w:r w:rsidRPr="00AC6487">
              <w:rPr>
                <w:rFonts w:ascii="Garamond" w:hAnsi="Garamond"/>
                <w:bCs/>
                <w:i/>
                <w:sz w:val="22"/>
                <w:szCs w:val="22"/>
              </w:rPr>
              <w:t xml:space="preserve">Регламента функционирования участников оптового рынка на территории неценовых зон </w:t>
            </w:r>
            <w:r w:rsidRPr="00AC6487">
              <w:rPr>
                <w:rFonts w:ascii="Garamond" w:hAnsi="Garamond"/>
                <w:bCs/>
                <w:sz w:val="22"/>
                <w:szCs w:val="22"/>
              </w:rPr>
              <w:t>(Приложение № 14 к</w:t>
            </w:r>
            <w:r w:rsidRPr="00AC6487">
              <w:rPr>
                <w:rFonts w:ascii="Garamond" w:hAnsi="Garamond"/>
                <w:bCs/>
                <w:i/>
                <w:sz w:val="22"/>
                <w:szCs w:val="22"/>
              </w:rPr>
              <w:t xml:space="preserve"> Договору о присоединении к торговой системе оптового рынка).</w:t>
            </w:r>
          </w:p>
          <w:p w14:paraId="45CB3609" w14:textId="3D4E91BC" w:rsidR="00715C8C" w:rsidRPr="00AC6487" w:rsidRDefault="00715C8C" w:rsidP="005D485B">
            <w:pPr>
              <w:widowControl w:val="0"/>
              <w:spacing w:before="120" w:after="120"/>
              <w:ind w:firstLine="567"/>
              <w:jc w:val="both"/>
              <w:rPr>
                <w:rFonts w:ascii="Garamond" w:hAnsi="Garamond"/>
                <w:sz w:val="22"/>
                <w:szCs w:val="22"/>
              </w:rPr>
            </w:pPr>
            <w:r w:rsidRPr="00AC6487">
              <w:rPr>
                <w:rFonts w:ascii="Garamond" w:hAnsi="Garamond"/>
                <w:sz w:val="22"/>
                <w:szCs w:val="22"/>
              </w:rPr>
              <w:t xml:space="preserve">Если </w:t>
            </w:r>
            <w:r w:rsidRPr="00AC6487">
              <w:rPr>
                <w:rFonts w:ascii="Garamond" w:hAnsi="Garamond"/>
                <w:position w:val="-14"/>
                <w:sz w:val="22"/>
                <w:szCs w:val="22"/>
              </w:rPr>
              <w:object w:dxaOrig="1245" w:dyaOrig="405" w14:anchorId="29797072">
                <v:shape id="_x0000_i1050" type="#_x0000_t75" style="width:62.5pt;height:19.7pt" o:ole="">
                  <v:imagedata r:id="rId46" o:title=""/>
                </v:shape>
                <o:OLEObject Type="Embed" ProgID="Equation.3" ShapeID="_x0000_i1050" DrawAspect="Content" ObjectID="_1843723905" r:id="rId47"/>
              </w:object>
            </w:r>
            <w:r w:rsidRPr="00AC6487">
              <w:rPr>
                <w:rFonts w:ascii="Garamond" w:hAnsi="Garamond"/>
                <w:sz w:val="22"/>
                <w:szCs w:val="22"/>
              </w:rPr>
              <w:t xml:space="preserve">, то величина </w:t>
            </w:r>
            <w:r w:rsidRPr="00AC6487">
              <w:rPr>
                <w:rFonts w:ascii="Garamond" w:hAnsi="Garamond"/>
                <w:position w:val="-14"/>
                <w:sz w:val="22"/>
                <w:szCs w:val="22"/>
              </w:rPr>
              <w:object w:dxaOrig="735" w:dyaOrig="375" w14:anchorId="32DB7BAA">
                <v:shape id="_x0000_i1051" type="#_x0000_t75" style="width:36.7pt;height:19pt" o:ole="">
                  <v:imagedata r:id="rId48" o:title=""/>
                </v:shape>
                <o:OLEObject Type="Embed" ProgID="Equation.3" ShapeID="_x0000_i1051" DrawAspect="Content" ObjectID="_1843723906" r:id="rId49"/>
              </w:object>
            </w:r>
            <w:r w:rsidRPr="00AC6487">
              <w:rPr>
                <w:rFonts w:ascii="Garamond" w:hAnsi="Garamond"/>
                <w:sz w:val="22"/>
                <w:szCs w:val="22"/>
              </w:rPr>
              <w:t xml:space="preserve"> не определяется.</w:t>
            </w:r>
          </w:p>
        </w:tc>
        <w:tc>
          <w:tcPr>
            <w:tcW w:w="2343" w:type="pct"/>
            <w:tcMar>
              <w:top w:w="30" w:type="dxa"/>
              <w:left w:w="45" w:type="dxa"/>
              <w:bottom w:w="30" w:type="dxa"/>
              <w:right w:w="45" w:type="dxa"/>
            </w:tcMar>
          </w:tcPr>
          <w:p w14:paraId="1FE4DEF9" w14:textId="77777777" w:rsidR="00715C8C" w:rsidRPr="00AC6487" w:rsidRDefault="00715C8C" w:rsidP="005D485B">
            <w:pPr>
              <w:spacing w:before="120" w:after="120"/>
              <w:ind w:firstLine="567"/>
              <w:jc w:val="both"/>
              <w:rPr>
                <w:rFonts w:ascii="Garamond" w:hAnsi="Garamond"/>
                <w:bCs/>
                <w:sz w:val="22"/>
                <w:szCs w:val="22"/>
              </w:rPr>
            </w:pPr>
            <w:r w:rsidRPr="00AC6487">
              <w:rPr>
                <w:rFonts w:ascii="Garamond" w:hAnsi="Garamond"/>
                <w:sz w:val="22"/>
                <w:szCs w:val="22"/>
              </w:rPr>
              <w:t xml:space="preserve">КО определяет цену покупки электрической энергии по договору </w:t>
            </w:r>
            <w:r w:rsidRPr="00AC6487">
              <w:rPr>
                <w:rFonts w:ascii="Garamond" w:hAnsi="Garamond"/>
                <w:bCs/>
                <w:sz w:val="22"/>
                <w:szCs w:val="22"/>
              </w:rPr>
              <w:t xml:space="preserve">купли-продажи электрической энергии в НЦЗ </w:t>
            </w:r>
            <w:r w:rsidRPr="00AC6487">
              <w:rPr>
                <w:rFonts w:ascii="Garamond" w:hAnsi="Garamond"/>
                <w:bCs/>
                <w:i/>
                <w:sz w:val="22"/>
                <w:szCs w:val="22"/>
              </w:rPr>
              <w:t>d</w:t>
            </w:r>
            <w:r w:rsidRPr="00AC6487">
              <w:rPr>
                <w:rFonts w:ascii="Garamond" w:hAnsi="Garamond"/>
                <w:bCs/>
                <w:sz w:val="22"/>
                <w:szCs w:val="22"/>
              </w:rPr>
              <w:t xml:space="preserve">1 участником оптового рынка </w:t>
            </w:r>
            <w:r w:rsidRPr="00AC6487">
              <w:rPr>
                <w:rFonts w:ascii="Garamond" w:hAnsi="Garamond"/>
                <w:bCs/>
                <w:i/>
                <w:sz w:val="22"/>
                <w:szCs w:val="22"/>
              </w:rPr>
              <w:t>i</w:t>
            </w:r>
            <w:r w:rsidRPr="00AC6487">
              <w:rPr>
                <w:rFonts w:ascii="Garamond" w:hAnsi="Garamond"/>
                <w:bCs/>
                <w:sz w:val="22"/>
                <w:szCs w:val="22"/>
              </w:rPr>
              <w:t xml:space="preserve"> за расчетный период </w:t>
            </w:r>
            <w:r w:rsidRPr="00AC6487">
              <w:rPr>
                <w:rFonts w:ascii="Garamond" w:hAnsi="Garamond"/>
                <w:bCs/>
                <w:i/>
                <w:sz w:val="22"/>
                <w:szCs w:val="22"/>
              </w:rPr>
              <w:t>m</w:t>
            </w:r>
            <w:r w:rsidRPr="00AC6487">
              <w:rPr>
                <w:rFonts w:ascii="Garamond" w:hAnsi="Garamond"/>
                <w:bCs/>
                <w:sz w:val="22"/>
                <w:szCs w:val="22"/>
              </w:rPr>
              <w:t xml:space="preserve"> как:</w:t>
            </w:r>
          </w:p>
          <w:p w14:paraId="2A4AB8EC" w14:textId="7F85AC01" w:rsidR="00715C8C" w:rsidRPr="00AC6487" w:rsidRDefault="00E778AA" w:rsidP="005D485B">
            <w:pPr>
              <w:spacing w:before="120" w:after="120"/>
              <w:jc w:val="center"/>
              <w:rPr>
                <w:rFonts w:ascii="Garamond" w:hAnsi="Garamond"/>
                <w:sz w:val="22"/>
                <w:szCs w:val="22"/>
              </w:rPr>
            </w:pPr>
            <m:oMath>
              <m:sSub>
                <m:sSubPr>
                  <m:ctrlPr>
                    <w:rPr>
                      <w:rFonts w:ascii="Cambria Math" w:hAnsi="Cambria Math"/>
                      <w:i/>
                      <w:sz w:val="22"/>
                      <w:szCs w:val="22"/>
                    </w:rPr>
                  </m:ctrlPr>
                </m:sSubPr>
                <m:e>
                  <m:r>
                    <w:rPr>
                      <w:rFonts w:ascii="Cambria Math" w:hAnsi="Cambria Math"/>
                      <w:sz w:val="22"/>
                      <w:szCs w:val="22"/>
                    </w:rPr>
                    <m:t>С</m:t>
                  </m:r>
                </m:e>
                <m:sub>
                  <m:r>
                    <w:rPr>
                      <w:rFonts w:ascii="Cambria Math" w:hAnsi="Cambria Math"/>
                      <w:sz w:val="22"/>
                      <w:szCs w:val="22"/>
                    </w:rPr>
                    <m:t>i,d1,z,m</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S</m:t>
                  </m:r>
                  <m:sSubSup>
                    <m:sSubSupPr>
                      <m:ctrlPr>
                        <w:rPr>
                          <w:rFonts w:ascii="Cambria Math" w:hAnsi="Cambria Math"/>
                          <w:i/>
                          <w:sz w:val="22"/>
                          <w:szCs w:val="22"/>
                        </w:rPr>
                      </m:ctrlPr>
                    </m:sSubSupPr>
                    <m:e>
                      <m:r>
                        <w:rPr>
                          <w:rFonts w:ascii="Cambria Math" w:hAnsi="Cambria Math"/>
                          <w:sz w:val="22"/>
                          <w:szCs w:val="22"/>
                        </w:rPr>
                        <m:t>С</m:t>
                      </m:r>
                    </m:e>
                    <m:sub>
                      <m:r>
                        <w:rPr>
                          <w:rFonts w:ascii="Cambria Math" w:hAnsi="Cambria Math"/>
                          <w:sz w:val="22"/>
                          <w:szCs w:val="22"/>
                        </w:rPr>
                        <m:t>i,d1,z,m</m:t>
                      </m:r>
                    </m:sub>
                    <m:sup>
                      <m:r>
                        <w:rPr>
                          <w:rFonts w:ascii="Cambria Math" w:hAnsi="Cambria Math"/>
                          <w:sz w:val="22"/>
                          <w:szCs w:val="22"/>
                        </w:rPr>
                        <m:t>факт</m:t>
                      </m:r>
                    </m:sup>
                  </m:sSubSup>
                </m:num>
                <m:den>
                  <m:r>
                    <w:rPr>
                      <w:rFonts w:ascii="Cambria Math" w:hAnsi="Cambria Math"/>
                      <w:sz w:val="22"/>
                      <w:szCs w:val="22"/>
                    </w:rPr>
                    <m:t>V</m:t>
                  </m:r>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i,d1,z,m</m:t>
                      </m:r>
                    </m:sub>
                  </m:sSub>
                </m:den>
              </m:f>
            </m:oMath>
            <w:r w:rsidR="00715C8C" w:rsidRPr="00AC6487">
              <w:rPr>
                <w:rFonts w:ascii="Garamond" w:hAnsi="Garamond"/>
                <w:sz w:val="22"/>
                <w:szCs w:val="22"/>
              </w:rPr>
              <w:t>,</w:t>
            </w:r>
          </w:p>
          <w:p w14:paraId="0FA4EDA2" w14:textId="77777777" w:rsidR="00715C8C" w:rsidRPr="00AC6487" w:rsidRDefault="00715C8C" w:rsidP="005D485B">
            <w:pPr>
              <w:spacing w:before="120" w:after="120"/>
              <w:jc w:val="both"/>
              <w:rPr>
                <w:rFonts w:ascii="Garamond" w:hAnsi="Garamond"/>
                <w:sz w:val="22"/>
                <w:szCs w:val="22"/>
              </w:rPr>
            </w:pPr>
            <w:r w:rsidRPr="00AC6487">
              <w:rPr>
                <w:rFonts w:ascii="Garamond" w:hAnsi="Garamond"/>
                <w:sz w:val="22"/>
                <w:szCs w:val="22"/>
              </w:rPr>
              <w:t xml:space="preserve">где </w:t>
            </w:r>
            <w:r w:rsidRPr="00AC6487">
              <w:rPr>
                <w:rFonts w:ascii="Garamond" w:hAnsi="Garamond"/>
                <w:position w:val="-14"/>
                <w:sz w:val="22"/>
                <w:szCs w:val="22"/>
              </w:rPr>
              <w:object w:dxaOrig="840" w:dyaOrig="405" w14:anchorId="62B019D8">
                <v:shape id="_x0000_i1052" type="#_x0000_t75" style="width:42.1pt;height:19.7pt" o:ole="">
                  <v:imagedata r:id="rId44" o:title=""/>
                </v:shape>
                <o:OLEObject Type="Embed" ProgID="Equation.3" ShapeID="_x0000_i1052" DrawAspect="Content" ObjectID="_1843723907" r:id="rId50"/>
              </w:object>
            </w:r>
            <w:r w:rsidRPr="00AC6487">
              <w:rPr>
                <w:rFonts w:ascii="Garamond" w:hAnsi="Garamond"/>
                <w:sz w:val="22"/>
                <w:szCs w:val="22"/>
              </w:rPr>
              <w:t xml:space="preserve"> – </w:t>
            </w:r>
            <w:r w:rsidRPr="00AC6487">
              <w:rPr>
                <w:rFonts w:ascii="Garamond" w:hAnsi="Garamond"/>
                <w:bCs/>
                <w:sz w:val="22"/>
                <w:szCs w:val="22"/>
              </w:rPr>
              <w:t xml:space="preserve">объем электроэнергии, который участник оптового рынка покупает по договору купли-продажи электрической энергии в НЦЗ </w:t>
            </w:r>
            <w:r w:rsidRPr="00AC6487">
              <w:rPr>
                <w:rFonts w:ascii="Garamond" w:hAnsi="Garamond"/>
                <w:bCs/>
                <w:i/>
                <w:sz w:val="22"/>
                <w:szCs w:val="22"/>
              </w:rPr>
              <w:t>d</w:t>
            </w:r>
            <w:r w:rsidRPr="00AC6487">
              <w:rPr>
                <w:rFonts w:ascii="Garamond" w:hAnsi="Garamond"/>
                <w:bCs/>
                <w:sz w:val="22"/>
                <w:szCs w:val="22"/>
              </w:rPr>
              <w:t xml:space="preserve">1 за расчетный период </w:t>
            </w:r>
            <w:r w:rsidRPr="00AC6487">
              <w:rPr>
                <w:rFonts w:ascii="Garamond" w:hAnsi="Garamond"/>
                <w:bCs/>
                <w:i/>
                <w:sz w:val="22"/>
                <w:szCs w:val="22"/>
              </w:rPr>
              <w:t>m</w:t>
            </w:r>
            <w:r w:rsidRPr="00AC6487">
              <w:rPr>
                <w:rFonts w:ascii="Garamond" w:hAnsi="Garamond"/>
                <w:bCs/>
                <w:sz w:val="22"/>
                <w:szCs w:val="22"/>
              </w:rPr>
              <w:t xml:space="preserve">, определяемый в соответствии с п. </w:t>
            </w:r>
            <w:r w:rsidRPr="00AC6487">
              <w:rPr>
                <w:rFonts w:ascii="Garamond" w:hAnsi="Garamond"/>
                <w:bCs/>
                <w:sz w:val="22"/>
                <w:szCs w:val="22"/>
                <w:highlight w:val="yellow"/>
              </w:rPr>
              <w:t>14.9.1</w:t>
            </w:r>
            <w:r w:rsidRPr="00AC6487">
              <w:rPr>
                <w:rFonts w:ascii="Garamond" w:hAnsi="Garamond"/>
                <w:bCs/>
                <w:sz w:val="22"/>
                <w:szCs w:val="22"/>
              </w:rPr>
              <w:t xml:space="preserve"> </w:t>
            </w:r>
            <w:r w:rsidRPr="00AC6487">
              <w:rPr>
                <w:rFonts w:ascii="Garamond" w:hAnsi="Garamond"/>
                <w:bCs/>
                <w:i/>
                <w:sz w:val="22"/>
                <w:szCs w:val="22"/>
              </w:rPr>
              <w:t xml:space="preserve">Регламента функционирования участников оптового рынка на территории неценовых зон </w:t>
            </w:r>
            <w:r w:rsidRPr="00AC6487">
              <w:rPr>
                <w:rFonts w:ascii="Garamond" w:hAnsi="Garamond"/>
                <w:bCs/>
                <w:sz w:val="22"/>
                <w:szCs w:val="22"/>
              </w:rPr>
              <w:t>(Приложение № 14 к</w:t>
            </w:r>
            <w:r w:rsidRPr="00AC6487">
              <w:rPr>
                <w:rFonts w:ascii="Garamond" w:hAnsi="Garamond"/>
                <w:bCs/>
                <w:i/>
                <w:sz w:val="22"/>
                <w:szCs w:val="22"/>
              </w:rPr>
              <w:t xml:space="preserve"> Договору о присоединении к торговой системе оптового рынка).</w:t>
            </w:r>
          </w:p>
          <w:p w14:paraId="5600EDD2" w14:textId="647D01A8" w:rsidR="00715C8C" w:rsidRPr="00AC6487" w:rsidRDefault="00715C8C" w:rsidP="005D485B">
            <w:pPr>
              <w:widowControl w:val="0"/>
              <w:spacing w:before="120" w:after="120"/>
              <w:ind w:firstLine="567"/>
              <w:jc w:val="both"/>
              <w:rPr>
                <w:rFonts w:ascii="Garamond" w:hAnsi="Garamond"/>
                <w:sz w:val="22"/>
                <w:szCs w:val="22"/>
              </w:rPr>
            </w:pPr>
            <w:r w:rsidRPr="00AC6487">
              <w:rPr>
                <w:rFonts w:ascii="Garamond" w:hAnsi="Garamond"/>
                <w:sz w:val="22"/>
                <w:szCs w:val="22"/>
              </w:rPr>
              <w:t xml:space="preserve">Если </w:t>
            </w:r>
            <w:r w:rsidRPr="00AC6487">
              <w:rPr>
                <w:rFonts w:ascii="Garamond" w:hAnsi="Garamond"/>
                <w:position w:val="-14"/>
                <w:sz w:val="22"/>
                <w:szCs w:val="22"/>
              </w:rPr>
              <w:object w:dxaOrig="1245" w:dyaOrig="405" w14:anchorId="18DC4F8F">
                <v:shape id="_x0000_i1053" type="#_x0000_t75" style="width:62.5pt;height:19.7pt" o:ole="">
                  <v:imagedata r:id="rId46" o:title=""/>
                </v:shape>
                <o:OLEObject Type="Embed" ProgID="Equation.3" ShapeID="_x0000_i1053" DrawAspect="Content" ObjectID="_1843723908" r:id="rId51"/>
              </w:object>
            </w:r>
            <w:r w:rsidRPr="00AC6487">
              <w:rPr>
                <w:rFonts w:ascii="Garamond" w:hAnsi="Garamond"/>
                <w:sz w:val="22"/>
                <w:szCs w:val="22"/>
              </w:rPr>
              <w:t xml:space="preserve">, то величина </w:t>
            </w:r>
            <w:r w:rsidRPr="00AC6487">
              <w:rPr>
                <w:rFonts w:ascii="Garamond" w:hAnsi="Garamond"/>
                <w:position w:val="-14"/>
                <w:sz w:val="22"/>
                <w:szCs w:val="22"/>
              </w:rPr>
              <w:object w:dxaOrig="735" w:dyaOrig="375" w14:anchorId="56E4DD7D">
                <v:shape id="_x0000_i1054" type="#_x0000_t75" style="width:36.7pt;height:19pt" o:ole="">
                  <v:imagedata r:id="rId48" o:title=""/>
                </v:shape>
                <o:OLEObject Type="Embed" ProgID="Equation.3" ShapeID="_x0000_i1054" DrawAspect="Content" ObjectID="_1843723909" r:id="rId52"/>
              </w:object>
            </w:r>
            <w:r w:rsidRPr="00AC6487">
              <w:rPr>
                <w:rFonts w:ascii="Garamond" w:hAnsi="Garamond"/>
                <w:sz w:val="22"/>
                <w:szCs w:val="22"/>
              </w:rPr>
              <w:t xml:space="preserve"> не определяется.</w:t>
            </w:r>
          </w:p>
        </w:tc>
      </w:tr>
      <w:tr w:rsidR="00683FE6" w:rsidRPr="00AC6487" w14:paraId="49A47296" w14:textId="77777777" w:rsidTr="009E7B37">
        <w:tc>
          <w:tcPr>
            <w:tcW w:w="359" w:type="pct"/>
            <w:tcMar>
              <w:top w:w="15" w:type="dxa"/>
              <w:left w:w="15" w:type="dxa"/>
              <w:bottom w:w="15" w:type="dxa"/>
              <w:right w:w="15" w:type="dxa"/>
            </w:tcMar>
            <w:vAlign w:val="center"/>
          </w:tcPr>
          <w:p w14:paraId="3CC40BB9" w14:textId="594D6800" w:rsidR="00683FE6" w:rsidRPr="00AC6487" w:rsidRDefault="00683FE6" w:rsidP="005D485B">
            <w:pPr>
              <w:spacing w:before="120" w:after="120"/>
              <w:ind w:left="50" w:right="95"/>
              <w:jc w:val="center"/>
              <w:rPr>
                <w:rFonts w:ascii="Garamond" w:hAnsi="Garamond"/>
                <w:b/>
                <w:color w:val="000000"/>
                <w:sz w:val="22"/>
                <w:szCs w:val="22"/>
              </w:rPr>
            </w:pPr>
            <w:r w:rsidRPr="00AC6487">
              <w:rPr>
                <w:rFonts w:ascii="Garamond" w:hAnsi="Garamond"/>
                <w:b/>
                <w:color w:val="000000"/>
                <w:sz w:val="22"/>
                <w:szCs w:val="22"/>
              </w:rPr>
              <w:t>10.5</w:t>
            </w:r>
            <w:r w:rsidRPr="00AC6487">
              <w:rPr>
                <w:rFonts w:ascii="Garamond" w:hAnsi="Garamond"/>
                <w:color w:val="000000"/>
                <w:sz w:val="22"/>
                <w:szCs w:val="22"/>
              </w:rPr>
              <w:t xml:space="preserve"> </w:t>
            </w:r>
          </w:p>
        </w:tc>
        <w:tc>
          <w:tcPr>
            <w:tcW w:w="2297" w:type="pct"/>
            <w:tcMar>
              <w:top w:w="30" w:type="dxa"/>
              <w:left w:w="45" w:type="dxa"/>
              <w:bottom w:w="30" w:type="dxa"/>
              <w:right w:w="45" w:type="dxa"/>
            </w:tcMar>
          </w:tcPr>
          <w:p w14:paraId="6B4918AF" w14:textId="77777777" w:rsidR="00683FE6" w:rsidRPr="00AC6487" w:rsidRDefault="00683FE6" w:rsidP="005D485B">
            <w:pPr>
              <w:spacing w:before="120" w:after="120"/>
              <w:jc w:val="center"/>
              <w:rPr>
                <w:rFonts w:ascii="Garamond" w:hAnsi="Garamond"/>
                <w:sz w:val="22"/>
                <w:szCs w:val="22"/>
              </w:rPr>
            </w:pPr>
            <w:r w:rsidRPr="00AC6487">
              <w:rPr>
                <w:rFonts w:ascii="Garamond" w:hAnsi="Garamond"/>
                <w:sz w:val="22"/>
                <w:szCs w:val="22"/>
              </w:rPr>
              <w:t>…</w:t>
            </w:r>
          </w:p>
          <w:p w14:paraId="6E44EAA8" w14:textId="77777777" w:rsidR="00683FE6" w:rsidRPr="00AC6487" w:rsidRDefault="00683FE6" w:rsidP="005D485B">
            <w:pPr>
              <w:spacing w:before="120" w:after="120"/>
              <w:jc w:val="both"/>
              <w:rPr>
                <w:rFonts w:ascii="Garamond" w:hAnsi="Garamond"/>
                <w:sz w:val="22"/>
                <w:szCs w:val="22"/>
              </w:rPr>
            </w:pPr>
            <w:r w:rsidRPr="00AC6487">
              <w:rPr>
                <w:rFonts w:ascii="Garamond" w:hAnsi="Garamond"/>
                <w:position w:val="-14"/>
                <w:sz w:val="22"/>
                <w:szCs w:val="22"/>
              </w:rPr>
              <w:object w:dxaOrig="1460" w:dyaOrig="400" w14:anchorId="54C6BEC7">
                <v:shape id="_x0000_i1055" type="#_x0000_t75" style="width:80.85pt;height:19.7pt" o:ole="">
                  <v:imagedata r:id="rId53" o:title=""/>
                </v:shape>
                <o:OLEObject Type="Embed" ProgID="Equation.3" ShapeID="_x0000_i1055" DrawAspect="Content" ObjectID="_1843723910" r:id="rId54"/>
              </w:object>
            </w:r>
            <w:r w:rsidRPr="00AC6487">
              <w:rPr>
                <w:rFonts w:ascii="Garamond" w:hAnsi="Garamond"/>
                <w:sz w:val="22"/>
                <w:szCs w:val="22"/>
              </w:rPr>
              <w:t xml:space="preserve"> – размер штрафа, рассчитываемый КО за расчетный месяц </w:t>
            </w:r>
            <w:r w:rsidRPr="00AC6487">
              <w:rPr>
                <w:rFonts w:ascii="Garamond" w:hAnsi="Garamond"/>
                <w:i/>
                <w:sz w:val="22"/>
                <w:szCs w:val="22"/>
              </w:rPr>
              <w:t>m-1</w:t>
            </w:r>
            <w:r w:rsidRPr="00AC6487">
              <w:rPr>
                <w:rFonts w:ascii="Garamond" w:hAnsi="Garamond"/>
                <w:sz w:val="22"/>
                <w:szCs w:val="22"/>
              </w:rPr>
              <w:t xml:space="preserve"> в ценовой зоне </w:t>
            </w:r>
            <w:r w:rsidRPr="00AC6487">
              <w:rPr>
                <w:rFonts w:ascii="Garamond" w:hAnsi="Garamond"/>
                <w:i/>
                <w:sz w:val="22"/>
                <w:szCs w:val="22"/>
              </w:rPr>
              <w:t>z</w:t>
            </w:r>
            <w:r w:rsidRPr="00AC6487">
              <w:rPr>
                <w:rFonts w:ascii="Garamond" w:hAnsi="Garamond"/>
                <w:sz w:val="22"/>
                <w:szCs w:val="22"/>
              </w:rPr>
              <w:t xml:space="preserve"> по </w:t>
            </w:r>
            <w:r w:rsidRPr="00AC6487">
              <w:rPr>
                <w:rFonts w:ascii="Garamond" w:hAnsi="Garamond"/>
                <w:caps/>
                <w:sz w:val="22"/>
                <w:szCs w:val="22"/>
              </w:rPr>
              <w:t>д</w:t>
            </w:r>
            <w:r w:rsidRPr="00AC6487">
              <w:rPr>
                <w:rFonts w:ascii="Garamond" w:hAnsi="Garamond"/>
                <w:sz w:val="22"/>
                <w:szCs w:val="22"/>
              </w:rPr>
              <w:t xml:space="preserve">оговору купли-продажи мощности, производимой с использованием генерирующих объектов, поставляющих мощность в вынужденном режиме, </w:t>
            </w:r>
            <w:r w:rsidRPr="00AC6487">
              <w:rPr>
                <w:rFonts w:ascii="Garamond" w:hAnsi="Garamond"/>
                <w:color w:val="000000"/>
                <w:sz w:val="22"/>
                <w:szCs w:val="22"/>
              </w:rPr>
              <w:t xml:space="preserve">взыскиваемого в случае непоставки или недопоставки </w:t>
            </w:r>
            <w:r w:rsidRPr="00AC6487">
              <w:rPr>
                <w:rFonts w:ascii="Garamond" w:hAnsi="Garamond"/>
                <w:sz w:val="22"/>
                <w:szCs w:val="22"/>
              </w:rPr>
              <w:t xml:space="preserve">мощности в ГТП генерации </w:t>
            </w:r>
            <w:r w:rsidRPr="00AC6487">
              <w:rPr>
                <w:rFonts w:ascii="Garamond" w:hAnsi="Garamond"/>
                <w:i/>
                <w:sz w:val="22"/>
                <w:szCs w:val="22"/>
              </w:rPr>
              <w:t>p</w:t>
            </w:r>
            <w:r w:rsidRPr="00AC6487">
              <w:rPr>
                <w:rFonts w:ascii="Garamond" w:hAnsi="Garamond"/>
                <w:sz w:val="22"/>
                <w:szCs w:val="22"/>
              </w:rPr>
              <w:t xml:space="preserve"> участника оптового рынка </w:t>
            </w:r>
            <w:r w:rsidRPr="00AC6487">
              <w:rPr>
                <w:rFonts w:ascii="Garamond" w:hAnsi="Garamond"/>
                <w:i/>
                <w:sz w:val="22"/>
                <w:szCs w:val="22"/>
              </w:rPr>
              <w:t>i</w:t>
            </w:r>
            <w:r w:rsidRPr="00AC6487">
              <w:rPr>
                <w:rFonts w:ascii="Garamond" w:hAnsi="Garamond"/>
                <w:sz w:val="22"/>
                <w:szCs w:val="22"/>
              </w:rPr>
              <w:t xml:space="preserve">, приходящийся на ГТП потребления (экспорта) </w:t>
            </w:r>
            <w:r w:rsidRPr="00AC6487">
              <w:rPr>
                <w:rFonts w:ascii="Garamond" w:hAnsi="Garamond"/>
                <w:i/>
                <w:sz w:val="22"/>
                <w:szCs w:val="22"/>
              </w:rPr>
              <w:t xml:space="preserve">q </w:t>
            </w:r>
            <w:r w:rsidRPr="00AC6487">
              <w:rPr>
                <w:rFonts w:ascii="Garamond" w:hAnsi="Garamond"/>
                <w:sz w:val="22"/>
                <w:szCs w:val="22"/>
              </w:rPr>
              <w:t xml:space="preserve">участника оптового рынка </w:t>
            </w:r>
            <w:r w:rsidRPr="00AC6487">
              <w:rPr>
                <w:rFonts w:ascii="Garamond" w:hAnsi="Garamond"/>
                <w:i/>
                <w:sz w:val="22"/>
                <w:szCs w:val="22"/>
              </w:rPr>
              <w:t xml:space="preserve">j </w:t>
            </w:r>
            <w:r w:rsidRPr="00AC6487">
              <w:rPr>
                <w:rFonts w:ascii="Garamond" w:hAnsi="Garamond"/>
                <w:sz w:val="22"/>
                <w:szCs w:val="22"/>
              </w:rPr>
              <w:t>(</w:t>
            </w:r>
            <w:r w:rsidRPr="00AC6487">
              <w:rPr>
                <w:rFonts w:ascii="Garamond" w:hAnsi="Garamond"/>
                <w:sz w:val="22"/>
                <w:szCs w:val="22"/>
              </w:rPr>
              <w:object w:dxaOrig="499" w:dyaOrig="300" w14:anchorId="6791B786">
                <v:shape id="_x0000_i1056" type="#_x0000_t75" style="width:26.5pt;height:15.6pt" o:ole="">
                  <v:imagedata r:id="rId55" o:title=""/>
                </v:shape>
                <o:OLEObject Type="Embed" ProgID="Equation.3" ShapeID="_x0000_i1056" DrawAspect="Content" ObjectID="_1843723911" r:id="rId56"/>
              </w:object>
            </w:r>
            <w:r w:rsidRPr="00AC6487">
              <w:rPr>
                <w:rFonts w:ascii="Garamond" w:hAnsi="Garamond"/>
                <w:sz w:val="22"/>
                <w:szCs w:val="22"/>
              </w:rPr>
              <w:t>), определяемый в соответствии с формулой, указанной в п. 6.2.3.1 настоящего Регламента;</w:t>
            </w:r>
          </w:p>
          <w:p w14:paraId="64EB1D40" w14:textId="77777777" w:rsidR="00683FE6" w:rsidRPr="00AC6487" w:rsidRDefault="00683FE6" w:rsidP="005D485B">
            <w:pPr>
              <w:spacing w:before="120" w:after="120"/>
              <w:jc w:val="both"/>
              <w:rPr>
                <w:rFonts w:ascii="Garamond" w:hAnsi="Garamond"/>
                <w:sz w:val="22"/>
                <w:szCs w:val="22"/>
              </w:rPr>
            </w:pPr>
            <w:r w:rsidRPr="00AC6487">
              <w:rPr>
                <w:rFonts w:ascii="Garamond" w:hAnsi="Garamond"/>
                <w:position w:val="-14"/>
                <w:sz w:val="22"/>
                <w:szCs w:val="22"/>
              </w:rPr>
              <w:object w:dxaOrig="1400" w:dyaOrig="400" w14:anchorId="5C3A8AB6">
                <v:shape id="_x0000_i1057" type="#_x0000_t75" style="width:69.95pt;height:19.7pt" o:ole="">
                  <v:imagedata r:id="rId57" o:title=""/>
                </v:shape>
                <o:OLEObject Type="Embed" ProgID="Equation.3" ShapeID="_x0000_i1057" DrawAspect="Content" ObjectID="_1843723912" r:id="rId58"/>
              </w:object>
            </w:r>
            <w:r w:rsidRPr="00AC6487">
              <w:rPr>
                <w:rFonts w:ascii="Garamond" w:hAnsi="Garamond"/>
                <w:position w:val="-14"/>
                <w:sz w:val="22"/>
                <w:szCs w:val="22"/>
              </w:rPr>
              <w:t xml:space="preserve"> </w:t>
            </w:r>
            <w:r w:rsidRPr="00AC6487">
              <w:rPr>
                <w:rFonts w:ascii="Garamond" w:hAnsi="Garamond"/>
                <w:sz w:val="22"/>
                <w:szCs w:val="22"/>
              </w:rPr>
              <w:t>– размер штрафа в месяце</w:t>
            </w:r>
            <w:r w:rsidRPr="00AC6487">
              <w:rPr>
                <w:rFonts w:ascii="Garamond" w:hAnsi="Garamond"/>
                <w:i/>
                <w:sz w:val="22"/>
                <w:szCs w:val="22"/>
              </w:rPr>
              <w:t xml:space="preserve"> m–</w:t>
            </w:r>
            <w:r w:rsidRPr="00AC6487">
              <w:rPr>
                <w:rFonts w:ascii="Garamond" w:hAnsi="Garamond"/>
                <w:sz w:val="22"/>
                <w:szCs w:val="22"/>
              </w:rPr>
              <w:t xml:space="preserve">1 в ценовой зоне </w:t>
            </w:r>
            <w:r w:rsidRPr="00AC6487">
              <w:rPr>
                <w:rFonts w:ascii="Garamond" w:hAnsi="Garamond"/>
                <w:i/>
                <w:sz w:val="22"/>
                <w:szCs w:val="22"/>
              </w:rPr>
              <w:t>z</w:t>
            </w:r>
            <w:r w:rsidRPr="00AC6487">
              <w:rPr>
                <w:rFonts w:ascii="Garamond" w:hAnsi="Garamond"/>
                <w:sz w:val="22"/>
                <w:szCs w:val="22"/>
              </w:rPr>
              <w:t xml:space="preserve"> по договору купли-продажи мощности, производимой с использованием генерирующих объектов, поставляющих мощность в вынужденном режиме, </w:t>
            </w:r>
            <w:r w:rsidRPr="00AC6487">
              <w:rPr>
                <w:rFonts w:ascii="Garamond" w:hAnsi="Garamond"/>
                <w:bCs/>
                <w:color w:val="000000"/>
                <w:sz w:val="22"/>
                <w:szCs w:val="22"/>
                <w:highlight w:val="yellow"/>
                <w:shd w:val="clear" w:color="auto" w:fill="FFFFFF"/>
              </w:rPr>
              <w:t>взыскиваемого в случае непоставки или недопоставки мощности</w:t>
            </w:r>
            <w:r w:rsidRPr="00AC6487">
              <w:rPr>
                <w:rFonts w:ascii="Garamond" w:hAnsi="Garamond"/>
                <w:b/>
                <w:bCs/>
                <w:color w:val="000000"/>
                <w:sz w:val="22"/>
                <w:szCs w:val="22"/>
                <w:shd w:val="clear" w:color="auto" w:fill="FFFFFF"/>
              </w:rPr>
              <w:t xml:space="preserve"> </w:t>
            </w:r>
            <w:r w:rsidRPr="00AC6487">
              <w:rPr>
                <w:rFonts w:ascii="Garamond" w:hAnsi="Garamond"/>
                <w:sz w:val="22"/>
                <w:szCs w:val="22"/>
              </w:rPr>
              <w:t xml:space="preserve">в ГТП генерации </w:t>
            </w:r>
            <w:r w:rsidRPr="00AC6487">
              <w:rPr>
                <w:rFonts w:ascii="Garamond" w:hAnsi="Garamond"/>
                <w:i/>
                <w:sz w:val="22"/>
                <w:szCs w:val="22"/>
              </w:rPr>
              <w:t>p</w:t>
            </w:r>
            <w:r w:rsidRPr="00AC6487">
              <w:rPr>
                <w:rFonts w:ascii="Garamond" w:hAnsi="Garamond"/>
                <w:sz w:val="22"/>
                <w:szCs w:val="22"/>
              </w:rPr>
              <w:t xml:space="preserve"> участника оптового рынка </w:t>
            </w:r>
            <w:r w:rsidRPr="00AC6487">
              <w:rPr>
                <w:rFonts w:ascii="Garamond" w:hAnsi="Garamond"/>
                <w:i/>
                <w:sz w:val="22"/>
                <w:szCs w:val="22"/>
              </w:rPr>
              <w:t>i</w:t>
            </w:r>
            <w:r w:rsidRPr="00AC6487">
              <w:rPr>
                <w:rFonts w:ascii="Garamond" w:hAnsi="Garamond"/>
                <w:sz w:val="22"/>
                <w:szCs w:val="22"/>
              </w:rPr>
              <w:t xml:space="preserve">, приходящийся на ГТП потребления (экспорта) </w:t>
            </w:r>
            <w:r w:rsidRPr="00AC6487">
              <w:rPr>
                <w:rFonts w:ascii="Garamond" w:hAnsi="Garamond"/>
                <w:i/>
                <w:sz w:val="22"/>
                <w:szCs w:val="22"/>
              </w:rPr>
              <w:t xml:space="preserve">q </w:t>
            </w:r>
            <w:r w:rsidRPr="00AC6487">
              <w:rPr>
                <w:rFonts w:ascii="Garamond" w:hAnsi="Garamond"/>
                <w:sz w:val="22"/>
                <w:szCs w:val="22"/>
              </w:rPr>
              <w:t xml:space="preserve">участника оптового рынка </w:t>
            </w:r>
            <w:r w:rsidRPr="00AC6487">
              <w:rPr>
                <w:rFonts w:ascii="Garamond" w:hAnsi="Garamond"/>
                <w:i/>
                <w:sz w:val="22"/>
                <w:szCs w:val="22"/>
              </w:rPr>
              <w:t xml:space="preserve">j </w:t>
            </w:r>
            <w:r w:rsidRPr="00AC6487">
              <w:rPr>
                <w:rFonts w:ascii="Garamond" w:hAnsi="Garamond"/>
                <w:sz w:val="22"/>
                <w:szCs w:val="22"/>
              </w:rPr>
              <w:t>(</w:t>
            </w:r>
            <w:r w:rsidRPr="00AC6487">
              <w:rPr>
                <w:rFonts w:ascii="Garamond" w:hAnsi="Garamond"/>
                <w:sz w:val="22"/>
                <w:szCs w:val="22"/>
              </w:rPr>
              <w:object w:dxaOrig="499" w:dyaOrig="300" w14:anchorId="4CE84BB2">
                <v:shape id="_x0000_i1058" type="#_x0000_t75" style="width:23.75pt;height:14.95pt" o:ole="">
                  <v:imagedata r:id="rId59" o:title=""/>
                </v:shape>
                <o:OLEObject Type="Embed" ProgID="Equation.3" ShapeID="_x0000_i1058" DrawAspect="Content" ObjectID="_1843723913" r:id="rId60"/>
              </w:object>
            </w:r>
            <w:r w:rsidRPr="00AC6487">
              <w:rPr>
                <w:rFonts w:ascii="Garamond" w:hAnsi="Garamond"/>
                <w:sz w:val="22"/>
                <w:szCs w:val="22"/>
              </w:rPr>
              <w:t>), определяемый в соответствии с формулой, указанной в п. 6.2.3.3 настоящего Регламента;</w:t>
            </w:r>
          </w:p>
          <w:p w14:paraId="2ACE0195" w14:textId="77777777" w:rsidR="00683FE6" w:rsidRPr="00AC6487" w:rsidRDefault="00683FE6" w:rsidP="005D485B">
            <w:pPr>
              <w:spacing w:before="120" w:after="120"/>
              <w:jc w:val="both"/>
              <w:rPr>
                <w:rFonts w:ascii="Garamond" w:hAnsi="Garamond"/>
                <w:sz w:val="22"/>
                <w:szCs w:val="22"/>
              </w:rPr>
            </w:pPr>
            <w:r w:rsidRPr="00AC6487">
              <w:rPr>
                <w:rFonts w:ascii="Garamond" w:hAnsi="Garamond"/>
                <w:color w:val="000000" w:themeColor="text1"/>
                <w:position w:val="-14"/>
                <w:sz w:val="22"/>
                <w:szCs w:val="22"/>
              </w:rPr>
              <w:object w:dxaOrig="1900" w:dyaOrig="400" w14:anchorId="06ACD4DE">
                <v:shape id="_x0000_i1059" type="#_x0000_t75" style="width:95.1pt;height:19.7pt" o:ole="">
                  <v:imagedata r:id="rId61" o:title=""/>
                </v:shape>
                <o:OLEObject Type="Embed" ProgID="Equation.3" ShapeID="_x0000_i1059" DrawAspect="Content" ObjectID="_1843723914" r:id="rId62"/>
              </w:object>
            </w:r>
            <w:r w:rsidRPr="00AC6487">
              <w:rPr>
                <w:rFonts w:ascii="Garamond" w:hAnsi="Garamond"/>
                <w:color w:val="000000" w:themeColor="text1"/>
                <w:sz w:val="22"/>
                <w:szCs w:val="22"/>
              </w:rPr>
              <w:t xml:space="preserve"> – размер штрафа, рассчитываемый КО за расчетный месяц </w:t>
            </w:r>
            <w:r w:rsidRPr="00AC6487">
              <w:rPr>
                <w:rFonts w:ascii="Garamond" w:hAnsi="Garamond"/>
                <w:i/>
                <w:color w:val="000000" w:themeColor="text1"/>
                <w:sz w:val="22"/>
                <w:szCs w:val="22"/>
              </w:rPr>
              <w:t>m–</w:t>
            </w:r>
            <w:r w:rsidRPr="00AC6487">
              <w:rPr>
                <w:rFonts w:ascii="Garamond" w:hAnsi="Garamond"/>
                <w:color w:val="000000" w:themeColor="text1"/>
                <w:sz w:val="22"/>
                <w:szCs w:val="22"/>
              </w:rPr>
              <w:t>1</w:t>
            </w:r>
            <w:r w:rsidRPr="00AC6487">
              <w:rPr>
                <w:rFonts w:ascii="Garamond" w:hAnsi="Garamond"/>
                <w:i/>
                <w:color w:val="000000" w:themeColor="text1"/>
                <w:sz w:val="22"/>
                <w:szCs w:val="22"/>
              </w:rPr>
              <w:t xml:space="preserve"> </w:t>
            </w:r>
            <w:r w:rsidRPr="00AC6487">
              <w:rPr>
                <w:rFonts w:ascii="Garamond" w:hAnsi="Garamond"/>
                <w:color w:val="000000" w:themeColor="text1"/>
                <w:sz w:val="22"/>
                <w:szCs w:val="22"/>
              </w:rPr>
              <w:t xml:space="preserve">в ценовой зоне </w:t>
            </w:r>
            <w:r w:rsidRPr="00AC6487">
              <w:rPr>
                <w:rFonts w:ascii="Garamond" w:hAnsi="Garamond"/>
                <w:i/>
                <w:color w:val="000000" w:themeColor="text1"/>
                <w:sz w:val="22"/>
                <w:szCs w:val="22"/>
              </w:rPr>
              <w:t>z</w:t>
            </w:r>
            <w:r w:rsidRPr="00AC6487">
              <w:rPr>
                <w:rFonts w:ascii="Garamond" w:hAnsi="Garamond"/>
                <w:color w:val="000000" w:themeColor="text1"/>
                <w:sz w:val="22"/>
                <w:szCs w:val="22"/>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невыполнение замещающих мероприятий, реализация которых необходима для обеспечения возможности вывода из эксплуатации объекта диспетчеризации в ГТП генерации </w:t>
            </w:r>
            <w:r w:rsidRPr="00AC6487">
              <w:rPr>
                <w:rFonts w:ascii="Garamond" w:hAnsi="Garamond"/>
                <w:i/>
                <w:color w:val="000000" w:themeColor="text1"/>
                <w:sz w:val="22"/>
                <w:szCs w:val="22"/>
              </w:rPr>
              <w:t>p</w:t>
            </w:r>
            <w:r w:rsidRPr="00AC6487">
              <w:rPr>
                <w:rFonts w:ascii="Garamond" w:hAnsi="Garamond"/>
                <w:color w:val="000000" w:themeColor="text1"/>
                <w:sz w:val="22"/>
                <w:szCs w:val="22"/>
              </w:rPr>
              <w:t xml:space="preserve"> участника оптового рынка </w:t>
            </w:r>
            <w:r w:rsidRPr="00AC6487">
              <w:rPr>
                <w:rFonts w:ascii="Garamond" w:hAnsi="Garamond"/>
                <w:i/>
                <w:color w:val="000000" w:themeColor="text1"/>
                <w:sz w:val="22"/>
                <w:szCs w:val="22"/>
              </w:rPr>
              <w:t>i</w:t>
            </w:r>
            <w:r w:rsidRPr="00AC6487">
              <w:rPr>
                <w:rFonts w:ascii="Garamond" w:hAnsi="Garamond"/>
                <w:color w:val="000000" w:themeColor="text1"/>
                <w:sz w:val="22"/>
                <w:szCs w:val="22"/>
              </w:rPr>
              <w:t xml:space="preserve">, приходящийся на ГТП потребления (экспорта) </w:t>
            </w:r>
            <w:r w:rsidRPr="00AC6487">
              <w:rPr>
                <w:rFonts w:ascii="Garamond" w:hAnsi="Garamond"/>
                <w:i/>
                <w:color w:val="000000" w:themeColor="text1"/>
                <w:sz w:val="22"/>
                <w:szCs w:val="22"/>
              </w:rPr>
              <w:t>q</w:t>
            </w:r>
            <w:r w:rsidRPr="00AC6487">
              <w:rPr>
                <w:rFonts w:ascii="Garamond" w:hAnsi="Garamond"/>
                <w:color w:val="000000" w:themeColor="text1"/>
                <w:sz w:val="22"/>
                <w:szCs w:val="22"/>
              </w:rPr>
              <w:t xml:space="preserve"> участника оптового рынка </w:t>
            </w:r>
            <w:r w:rsidRPr="00AC6487">
              <w:rPr>
                <w:rFonts w:ascii="Garamond" w:hAnsi="Garamond"/>
                <w:i/>
                <w:color w:val="000000" w:themeColor="text1"/>
                <w:sz w:val="22"/>
                <w:szCs w:val="22"/>
              </w:rPr>
              <w:t xml:space="preserve">j </w:t>
            </w:r>
            <w:r w:rsidRPr="00AC6487">
              <w:rPr>
                <w:rFonts w:ascii="Garamond" w:hAnsi="Garamond"/>
                <w:i/>
                <w:color w:val="000000" w:themeColor="text1"/>
                <w:sz w:val="22"/>
                <w:szCs w:val="22"/>
                <w:highlight w:val="yellow"/>
              </w:rPr>
              <w:t>(i = j</w:t>
            </w:r>
            <w:r w:rsidRPr="00AC6487">
              <w:rPr>
                <w:rFonts w:ascii="Garamond" w:hAnsi="Garamond"/>
                <w:i/>
                <w:color w:val="000000" w:themeColor="text1"/>
                <w:sz w:val="22"/>
                <w:szCs w:val="22"/>
              </w:rPr>
              <w:t xml:space="preserve">), </w:t>
            </w:r>
            <w:r w:rsidRPr="00AC6487">
              <w:rPr>
                <w:rFonts w:ascii="Garamond" w:hAnsi="Garamond"/>
                <w:color w:val="000000" w:themeColor="text1"/>
                <w:sz w:val="22"/>
                <w:szCs w:val="22"/>
              </w:rPr>
              <w:t>определяемый в соответствии с формулой, указанной в п. 6.2.3.4 настоящего Регламента;</w:t>
            </w:r>
          </w:p>
          <w:p w14:paraId="3C1F8918" w14:textId="77777777" w:rsidR="00683FE6" w:rsidRPr="00AC6487" w:rsidRDefault="00683FE6" w:rsidP="005D485B">
            <w:pPr>
              <w:spacing w:before="120" w:after="120"/>
              <w:jc w:val="center"/>
              <w:rPr>
                <w:rFonts w:ascii="Garamond" w:hAnsi="Garamond"/>
                <w:sz w:val="22"/>
                <w:szCs w:val="22"/>
              </w:rPr>
            </w:pPr>
            <w:r w:rsidRPr="00AC6487">
              <w:rPr>
                <w:rFonts w:ascii="Garamond" w:hAnsi="Garamond"/>
                <w:sz w:val="22"/>
                <w:szCs w:val="22"/>
              </w:rPr>
              <w:t>…</w:t>
            </w:r>
          </w:p>
          <w:p w14:paraId="20DB4100" w14:textId="17E377B6" w:rsidR="00683FE6" w:rsidRPr="00AC6487" w:rsidRDefault="00E778AA" w:rsidP="005D485B">
            <w:pPr>
              <w:spacing w:before="120" w:after="120"/>
              <w:jc w:val="both"/>
              <w:rPr>
                <w:rFonts w:ascii="Garamond" w:hAnsi="Garamond"/>
                <w:color w:val="000000" w:themeColor="text1"/>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p,i,q,j,m-1,z</m:t>
                  </m:r>
                </m:sub>
                <m:sup>
                  <m:r>
                    <w:rPr>
                      <w:rFonts w:ascii="Cambria Math" w:hAnsi="Cambria Math"/>
                      <w:sz w:val="22"/>
                      <w:szCs w:val="22"/>
                    </w:rPr>
                    <m:t>штраф_негот</m:t>
                  </m:r>
                </m:sup>
              </m:sSubSup>
            </m:oMath>
            <w:r w:rsidR="004221F2" w:rsidRPr="00AC6487">
              <w:rPr>
                <w:rFonts w:ascii="Garamond" w:hAnsi="Garamond"/>
                <w:sz w:val="22"/>
                <w:szCs w:val="22"/>
              </w:rPr>
              <w:t xml:space="preserve"> </w:t>
            </w:r>
            <w:r w:rsidR="00683FE6" w:rsidRPr="00AC6487">
              <w:rPr>
                <w:rFonts w:ascii="Garamond" w:hAnsi="Garamond"/>
                <w:sz w:val="22"/>
                <w:szCs w:val="22"/>
              </w:rPr>
              <w:t xml:space="preserve">– </w:t>
            </w:r>
            <w:r w:rsidR="00683FE6" w:rsidRPr="00AC6487">
              <w:rPr>
                <w:rFonts w:ascii="Garamond" w:hAnsi="Garamond"/>
                <w:color w:val="000000" w:themeColor="text1"/>
                <w:sz w:val="22"/>
                <w:szCs w:val="22"/>
              </w:rPr>
              <w:t xml:space="preserve">размер штрафа, рассчитываемый КО за неготовность поставить мощность ГТП генерации </w:t>
            </w:r>
            <w:r w:rsidR="00683FE6" w:rsidRPr="00AC6487">
              <w:rPr>
                <w:rFonts w:ascii="Garamond" w:hAnsi="Garamond"/>
                <w:i/>
                <w:color w:val="000000" w:themeColor="text1"/>
                <w:sz w:val="22"/>
                <w:szCs w:val="22"/>
              </w:rPr>
              <w:t>p</w:t>
            </w:r>
            <w:r w:rsidR="00683FE6" w:rsidRPr="00AC6487">
              <w:rPr>
                <w:rFonts w:ascii="Garamond" w:hAnsi="Garamond"/>
                <w:color w:val="000000" w:themeColor="text1"/>
                <w:sz w:val="22"/>
                <w:szCs w:val="22"/>
              </w:rPr>
              <w:t xml:space="preserve"> участника оптового рынка </w:t>
            </w:r>
            <w:r w:rsidR="00683FE6" w:rsidRPr="00AC6487">
              <w:rPr>
                <w:rFonts w:ascii="Garamond" w:hAnsi="Garamond"/>
                <w:i/>
                <w:color w:val="000000" w:themeColor="text1"/>
                <w:sz w:val="22"/>
                <w:szCs w:val="22"/>
              </w:rPr>
              <w:t>i</w:t>
            </w:r>
            <w:r w:rsidR="00683FE6" w:rsidRPr="00AC6487">
              <w:rPr>
                <w:rFonts w:ascii="Garamond" w:hAnsi="Garamond"/>
                <w:color w:val="000000" w:themeColor="text1"/>
                <w:sz w:val="22"/>
                <w:szCs w:val="22"/>
              </w:rPr>
              <w:t xml:space="preserve"> </w:t>
            </w:r>
            <w:r w:rsidR="00683FE6" w:rsidRPr="00AC6487">
              <w:rPr>
                <w:rFonts w:ascii="Garamond" w:hAnsi="Garamond"/>
                <w:color w:val="000000" w:themeColor="text1"/>
                <w:sz w:val="22"/>
                <w:szCs w:val="22"/>
                <w:highlight w:val="yellow"/>
              </w:rPr>
              <w:t>в месяце</w:t>
            </w:r>
            <w:r w:rsidR="00683FE6" w:rsidRPr="00AC6487">
              <w:rPr>
                <w:rFonts w:ascii="Garamond" w:hAnsi="Garamond"/>
                <w:color w:val="000000" w:themeColor="text1"/>
                <w:sz w:val="22"/>
                <w:szCs w:val="22"/>
              </w:rPr>
              <w:t xml:space="preserve"> </w:t>
            </w:r>
            <w:r w:rsidR="00683FE6" w:rsidRPr="00AC6487">
              <w:rPr>
                <w:rFonts w:ascii="Garamond" w:hAnsi="Garamond"/>
                <w:i/>
                <w:color w:val="000000" w:themeColor="text1"/>
                <w:sz w:val="22"/>
                <w:szCs w:val="22"/>
              </w:rPr>
              <w:t>m–1</w:t>
            </w:r>
            <w:r w:rsidR="00683FE6" w:rsidRPr="00AC6487">
              <w:rPr>
                <w:rFonts w:ascii="Garamond" w:hAnsi="Garamond"/>
                <w:color w:val="000000" w:themeColor="text1"/>
                <w:sz w:val="22"/>
                <w:szCs w:val="22"/>
              </w:rPr>
              <w:t xml:space="preserve"> по договору КОМ / договору КОМ НГО в отношении ГТП потребления (экспорта) </w:t>
            </w:r>
            <w:r w:rsidR="00683FE6" w:rsidRPr="00AC6487">
              <w:rPr>
                <w:rFonts w:ascii="Garamond" w:hAnsi="Garamond"/>
                <w:i/>
                <w:color w:val="000000" w:themeColor="text1"/>
                <w:sz w:val="22"/>
                <w:szCs w:val="22"/>
              </w:rPr>
              <w:t>q</w:t>
            </w:r>
            <w:r w:rsidR="00683FE6" w:rsidRPr="00AC6487">
              <w:rPr>
                <w:rFonts w:ascii="Garamond" w:hAnsi="Garamond"/>
                <w:color w:val="000000" w:themeColor="text1"/>
                <w:sz w:val="22"/>
                <w:szCs w:val="22"/>
              </w:rPr>
              <w:t xml:space="preserve"> участника оптового рынка j (</w:t>
            </w:r>
            <w:r w:rsidR="00683FE6" w:rsidRPr="00AC6487">
              <w:rPr>
                <w:rFonts w:ascii="Garamond" w:hAnsi="Garamond"/>
                <w:color w:val="000000" w:themeColor="text1"/>
                <w:sz w:val="22"/>
                <w:szCs w:val="22"/>
              </w:rPr>
              <w:object w:dxaOrig="520" w:dyaOrig="310" w14:anchorId="4FEDA7BF">
                <v:shape id="_x0000_i1060" type="#_x0000_t75" style="width:26.5pt;height:15.6pt" o:ole="">
                  <v:imagedata r:id="rId55" o:title=""/>
                </v:shape>
                <o:OLEObject Type="Embed" ProgID="Equation.3" ShapeID="_x0000_i1060" DrawAspect="Content" ObjectID="_1843723915" r:id="rId63"/>
              </w:object>
            </w:r>
            <w:r w:rsidR="00683FE6" w:rsidRPr="00AC6487">
              <w:rPr>
                <w:rFonts w:ascii="Garamond" w:hAnsi="Garamond"/>
                <w:color w:val="000000" w:themeColor="text1"/>
                <w:sz w:val="22"/>
                <w:szCs w:val="22"/>
              </w:rPr>
              <w:t>), определяемый в соответствии с п. 13.2.3д настоящего Регламента;</w:t>
            </w:r>
          </w:p>
          <w:p w14:paraId="480286E2" w14:textId="5A78C0BB" w:rsidR="00683FE6" w:rsidRPr="00AC6487" w:rsidRDefault="00683FE6" w:rsidP="005D485B">
            <w:pPr>
              <w:spacing w:before="120" w:after="120"/>
              <w:ind w:firstLine="567"/>
              <w:jc w:val="center"/>
              <w:rPr>
                <w:rFonts w:ascii="Garamond" w:hAnsi="Garamond"/>
                <w:sz w:val="22"/>
                <w:szCs w:val="22"/>
              </w:rPr>
            </w:pPr>
            <w:r w:rsidRPr="00AC6487">
              <w:rPr>
                <w:rFonts w:ascii="Garamond" w:hAnsi="Garamond"/>
                <w:sz w:val="22"/>
                <w:szCs w:val="22"/>
              </w:rPr>
              <w:t>…</w:t>
            </w:r>
          </w:p>
        </w:tc>
        <w:tc>
          <w:tcPr>
            <w:tcW w:w="2343" w:type="pct"/>
            <w:tcMar>
              <w:top w:w="30" w:type="dxa"/>
              <w:left w:w="45" w:type="dxa"/>
              <w:bottom w:w="30" w:type="dxa"/>
              <w:right w:w="45" w:type="dxa"/>
            </w:tcMar>
          </w:tcPr>
          <w:p w14:paraId="66ED70C6" w14:textId="77777777" w:rsidR="00683FE6" w:rsidRPr="00AC6487" w:rsidRDefault="00683FE6" w:rsidP="005D485B">
            <w:pPr>
              <w:spacing w:before="120" w:after="120"/>
              <w:ind w:left="50"/>
              <w:jc w:val="center"/>
              <w:rPr>
                <w:rFonts w:ascii="Garamond" w:hAnsi="Garamond"/>
                <w:sz w:val="22"/>
                <w:szCs w:val="22"/>
              </w:rPr>
            </w:pPr>
            <w:r w:rsidRPr="00AC6487">
              <w:rPr>
                <w:rFonts w:ascii="Garamond" w:hAnsi="Garamond"/>
                <w:sz w:val="22"/>
                <w:szCs w:val="22"/>
              </w:rPr>
              <w:t>…</w:t>
            </w:r>
          </w:p>
          <w:p w14:paraId="3E0C3F5C" w14:textId="77777777" w:rsidR="00683FE6" w:rsidRPr="00AC6487" w:rsidRDefault="00683FE6" w:rsidP="005D485B">
            <w:pPr>
              <w:spacing w:before="120" w:after="120"/>
              <w:jc w:val="both"/>
              <w:rPr>
                <w:rFonts w:ascii="Garamond" w:hAnsi="Garamond"/>
                <w:sz w:val="22"/>
                <w:szCs w:val="22"/>
              </w:rPr>
            </w:pPr>
            <w:r w:rsidRPr="00AC6487">
              <w:rPr>
                <w:rFonts w:ascii="Garamond" w:hAnsi="Garamond"/>
                <w:position w:val="-14"/>
                <w:sz w:val="22"/>
                <w:szCs w:val="22"/>
              </w:rPr>
              <w:object w:dxaOrig="1460" w:dyaOrig="400" w14:anchorId="7F50DD5F">
                <v:shape id="_x0000_i1061" type="#_x0000_t75" style="width:80.85pt;height:19.7pt" o:ole="">
                  <v:imagedata r:id="rId53" o:title=""/>
                </v:shape>
                <o:OLEObject Type="Embed" ProgID="Equation.3" ShapeID="_x0000_i1061" DrawAspect="Content" ObjectID="_1843723916" r:id="rId64"/>
              </w:object>
            </w:r>
            <w:r w:rsidRPr="00AC6487">
              <w:rPr>
                <w:rFonts w:ascii="Garamond" w:hAnsi="Garamond"/>
                <w:sz w:val="22"/>
                <w:szCs w:val="22"/>
              </w:rPr>
              <w:t xml:space="preserve"> – размер штрафа, рассчитываемый КО за расчетный месяц </w:t>
            </w:r>
            <w:r w:rsidRPr="00AC6487">
              <w:rPr>
                <w:rFonts w:ascii="Garamond" w:hAnsi="Garamond"/>
                <w:i/>
                <w:sz w:val="22"/>
                <w:szCs w:val="22"/>
              </w:rPr>
              <w:t>m-1</w:t>
            </w:r>
            <w:r w:rsidRPr="00AC6487">
              <w:rPr>
                <w:rFonts w:ascii="Garamond" w:hAnsi="Garamond"/>
                <w:sz w:val="22"/>
                <w:szCs w:val="22"/>
              </w:rPr>
              <w:t xml:space="preserve"> в ценовой зоне </w:t>
            </w:r>
            <w:r w:rsidRPr="00AC6487">
              <w:rPr>
                <w:rFonts w:ascii="Garamond" w:hAnsi="Garamond"/>
                <w:i/>
                <w:sz w:val="22"/>
                <w:szCs w:val="22"/>
              </w:rPr>
              <w:t>z</w:t>
            </w:r>
            <w:r w:rsidRPr="00AC6487">
              <w:rPr>
                <w:rFonts w:ascii="Garamond" w:hAnsi="Garamond"/>
                <w:sz w:val="22"/>
                <w:szCs w:val="22"/>
              </w:rPr>
              <w:t xml:space="preserve"> по </w:t>
            </w:r>
            <w:r w:rsidRPr="00AC6487">
              <w:rPr>
                <w:rFonts w:ascii="Garamond" w:hAnsi="Garamond"/>
                <w:caps/>
                <w:sz w:val="22"/>
                <w:szCs w:val="22"/>
              </w:rPr>
              <w:t>д</w:t>
            </w:r>
            <w:r w:rsidRPr="00AC6487">
              <w:rPr>
                <w:rFonts w:ascii="Garamond" w:hAnsi="Garamond"/>
                <w:sz w:val="22"/>
                <w:szCs w:val="22"/>
              </w:rPr>
              <w:t xml:space="preserve">оговору купли-продажи мощности, производимой с использованием генерирующих объектов, поставляющих мощность в вынужденном режиме, </w:t>
            </w:r>
            <w:r w:rsidRPr="00AC6487">
              <w:rPr>
                <w:rFonts w:ascii="Garamond" w:hAnsi="Garamond"/>
                <w:color w:val="000000"/>
                <w:sz w:val="22"/>
                <w:szCs w:val="22"/>
              </w:rPr>
              <w:t xml:space="preserve">взыскиваемого в случае непоставки или недопоставки </w:t>
            </w:r>
            <w:r w:rsidRPr="00AC6487">
              <w:rPr>
                <w:rFonts w:ascii="Garamond" w:hAnsi="Garamond"/>
                <w:sz w:val="22"/>
                <w:szCs w:val="22"/>
              </w:rPr>
              <w:t xml:space="preserve">мощности в ГТП генерации </w:t>
            </w:r>
            <w:r w:rsidRPr="00AC6487">
              <w:rPr>
                <w:rFonts w:ascii="Garamond" w:hAnsi="Garamond"/>
                <w:i/>
                <w:sz w:val="22"/>
                <w:szCs w:val="22"/>
              </w:rPr>
              <w:t>p</w:t>
            </w:r>
            <w:r w:rsidRPr="00AC6487">
              <w:rPr>
                <w:rFonts w:ascii="Garamond" w:hAnsi="Garamond"/>
                <w:sz w:val="22"/>
                <w:szCs w:val="22"/>
              </w:rPr>
              <w:t xml:space="preserve"> участника оптового рынка </w:t>
            </w:r>
            <w:r w:rsidRPr="00AC6487">
              <w:rPr>
                <w:rFonts w:ascii="Garamond" w:hAnsi="Garamond"/>
                <w:i/>
                <w:sz w:val="22"/>
                <w:szCs w:val="22"/>
              </w:rPr>
              <w:t>i</w:t>
            </w:r>
            <w:r w:rsidRPr="00AC6487">
              <w:rPr>
                <w:rFonts w:ascii="Garamond" w:hAnsi="Garamond"/>
                <w:sz w:val="22"/>
                <w:szCs w:val="22"/>
              </w:rPr>
              <w:t xml:space="preserve">, приходящийся на ГТП потребления (экспорта) </w:t>
            </w:r>
            <w:r w:rsidRPr="00AC6487">
              <w:rPr>
                <w:rFonts w:ascii="Garamond" w:hAnsi="Garamond"/>
                <w:i/>
                <w:sz w:val="22"/>
                <w:szCs w:val="22"/>
              </w:rPr>
              <w:t xml:space="preserve">q </w:t>
            </w:r>
            <w:r w:rsidRPr="00AC6487">
              <w:rPr>
                <w:rFonts w:ascii="Garamond" w:hAnsi="Garamond"/>
                <w:sz w:val="22"/>
                <w:szCs w:val="22"/>
              </w:rPr>
              <w:t xml:space="preserve">участника оптового рынка </w:t>
            </w:r>
            <w:r w:rsidRPr="00AC6487">
              <w:rPr>
                <w:rFonts w:ascii="Garamond" w:hAnsi="Garamond"/>
                <w:i/>
                <w:sz w:val="22"/>
                <w:szCs w:val="22"/>
              </w:rPr>
              <w:t xml:space="preserve">j </w:t>
            </w:r>
            <w:r w:rsidRPr="00AC6487">
              <w:rPr>
                <w:rFonts w:ascii="Garamond" w:hAnsi="Garamond"/>
                <w:sz w:val="22"/>
                <w:szCs w:val="22"/>
              </w:rPr>
              <w:t>(</w:t>
            </w:r>
            <w:r w:rsidRPr="00AC6487">
              <w:rPr>
                <w:rFonts w:ascii="Garamond" w:hAnsi="Garamond"/>
                <w:sz w:val="22"/>
                <w:szCs w:val="22"/>
              </w:rPr>
              <w:object w:dxaOrig="499" w:dyaOrig="300" w14:anchorId="5C4982F1">
                <v:shape id="_x0000_i1062" type="#_x0000_t75" style="width:26.5pt;height:15.6pt" o:ole="">
                  <v:imagedata r:id="rId55" o:title=""/>
                </v:shape>
                <o:OLEObject Type="Embed" ProgID="Equation.3" ShapeID="_x0000_i1062" DrawAspect="Content" ObjectID="_1843723917" r:id="rId65"/>
              </w:object>
            </w:r>
            <w:r w:rsidRPr="00AC6487">
              <w:rPr>
                <w:rFonts w:ascii="Garamond" w:hAnsi="Garamond"/>
                <w:sz w:val="22"/>
                <w:szCs w:val="22"/>
              </w:rPr>
              <w:t>), определяемый в соответствии с формулой, указанной в п. 6.2.3.1 настоящего Регламента;</w:t>
            </w:r>
          </w:p>
          <w:p w14:paraId="76E787AE" w14:textId="77777777" w:rsidR="00683FE6" w:rsidRPr="00AC6487" w:rsidRDefault="00683FE6" w:rsidP="005D485B">
            <w:pPr>
              <w:spacing w:before="120" w:after="120"/>
              <w:jc w:val="both"/>
              <w:rPr>
                <w:rFonts w:ascii="Garamond" w:hAnsi="Garamond"/>
                <w:sz w:val="22"/>
                <w:szCs w:val="22"/>
              </w:rPr>
            </w:pPr>
            <w:r w:rsidRPr="00AC6487">
              <w:rPr>
                <w:rFonts w:ascii="Garamond" w:hAnsi="Garamond"/>
                <w:position w:val="-14"/>
                <w:sz w:val="22"/>
                <w:szCs w:val="22"/>
              </w:rPr>
              <w:object w:dxaOrig="1400" w:dyaOrig="400" w14:anchorId="0B313417">
                <v:shape id="_x0000_i1063" type="#_x0000_t75" style="width:69.95pt;height:19.7pt" o:ole="">
                  <v:imagedata r:id="rId57" o:title=""/>
                </v:shape>
                <o:OLEObject Type="Embed" ProgID="Equation.3" ShapeID="_x0000_i1063" DrawAspect="Content" ObjectID="_1843723918" r:id="rId66"/>
              </w:object>
            </w:r>
            <w:r w:rsidRPr="00AC6487">
              <w:rPr>
                <w:rFonts w:ascii="Garamond" w:hAnsi="Garamond"/>
                <w:position w:val="-14"/>
                <w:sz w:val="22"/>
                <w:szCs w:val="22"/>
              </w:rPr>
              <w:t xml:space="preserve"> </w:t>
            </w:r>
            <w:r w:rsidRPr="00AC6487">
              <w:rPr>
                <w:rFonts w:ascii="Garamond" w:hAnsi="Garamond"/>
                <w:sz w:val="22"/>
                <w:szCs w:val="22"/>
              </w:rPr>
              <w:t>– размер штрафа в месяце</w:t>
            </w:r>
            <w:r w:rsidRPr="00AC6487">
              <w:rPr>
                <w:rFonts w:ascii="Garamond" w:hAnsi="Garamond"/>
                <w:i/>
                <w:sz w:val="22"/>
                <w:szCs w:val="22"/>
              </w:rPr>
              <w:t xml:space="preserve"> m–</w:t>
            </w:r>
            <w:r w:rsidRPr="00AC6487">
              <w:rPr>
                <w:rFonts w:ascii="Garamond" w:hAnsi="Garamond"/>
                <w:sz w:val="22"/>
                <w:szCs w:val="22"/>
              </w:rPr>
              <w:t xml:space="preserve">1 в ценовой зоне </w:t>
            </w:r>
            <w:r w:rsidRPr="00AC6487">
              <w:rPr>
                <w:rFonts w:ascii="Garamond" w:hAnsi="Garamond"/>
                <w:i/>
                <w:sz w:val="22"/>
                <w:szCs w:val="22"/>
              </w:rPr>
              <w:t>z</w:t>
            </w:r>
            <w:r w:rsidRPr="00AC6487">
              <w:rPr>
                <w:rFonts w:ascii="Garamond" w:hAnsi="Garamond"/>
                <w:sz w:val="22"/>
                <w:szCs w:val="22"/>
              </w:rPr>
              <w:t xml:space="preserve"> по договору купли-продажи мощности, производимой с использованием генерирующих объектов, поставляющих мощность в вынужденном режиме, </w:t>
            </w:r>
            <w:r w:rsidRPr="00AC6487">
              <w:rPr>
                <w:rFonts w:ascii="Garamond" w:hAnsi="Garamond"/>
                <w:color w:val="000000"/>
                <w:sz w:val="22"/>
                <w:szCs w:val="22"/>
                <w:highlight w:val="yellow"/>
              </w:rPr>
              <w:t>за неготовность поставить мощность</w:t>
            </w:r>
            <w:r w:rsidRPr="00AC6487">
              <w:rPr>
                <w:rFonts w:ascii="Garamond" w:hAnsi="Garamond"/>
                <w:b/>
                <w:bCs/>
                <w:color w:val="000000"/>
                <w:sz w:val="22"/>
                <w:szCs w:val="22"/>
                <w:shd w:val="clear" w:color="auto" w:fill="FFFFFF"/>
              </w:rPr>
              <w:t xml:space="preserve"> </w:t>
            </w:r>
            <w:r w:rsidRPr="00AC6487">
              <w:rPr>
                <w:rFonts w:ascii="Garamond" w:hAnsi="Garamond"/>
                <w:sz w:val="22"/>
                <w:szCs w:val="22"/>
              </w:rPr>
              <w:t xml:space="preserve">в ГТП генерации </w:t>
            </w:r>
            <w:r w:rsidRPr="00AC6487">
              <w:rPr>
                <w:rFonts w:ascii="Garamond" w:hAnsi="Garamond"/>
                <w:i/>
                <w:sz w:val="22"/>
                <w:szCs w:val="22"/>
              </w:rPr>
              <w:t>p</w:t>
            </w:r>
            <w:r w:rsidRPr="00AC6487">
              <w:rPr>
                <w:rFonts w:ascii="Garamond" w:hAnsi="Garamond"/>
                <w:sz w:val="22"/>
                <w:szCs w:val="22"/>
              </w:rPr>
              <w:t xml:space="preserve"> участника оптового рынка </w:t>
            </w:r>
            <w:r w:rsidRPr="00AC6487">
              <w:rPr>
                <w:rFonts w:ascii="Garamond" w:hAnsi="Garamond"/>
                <w:i/>
                <w:sz w:val="22"/>
                <w:szCs w:val="22"/>
              </w:rPr>
              <w:t>i</w:t>
            </w:r>
            <w:r w:rsidRPr="00AC6487">
              <w:rPr>
                <w:rFonts w:ascii="Garamond" w:hAnsi="Garamond"/>
                <w:sz w:val="22"/>
                <w:szCs w:val="22"/>
              </w:rPr>
              <w:t xml:space="preserve">, приходящийся на ГТП потребления (экспорта) </w:t>
            </w:r>
            <w:r w:rsidRPr="00AC6487">
              <w:rPr>
                <w:rFonts w:ascii="Garamond" w:hAnsi="Garamond"/>
                <w:i/>
                <w:sz w:val="22"/>
                <w:szCs w:val="22"/>
              </w:rPr>
              <w:t xml:space="preserve">q </w:t>
            </w:r>
            <w:r w:rsidRPr="00AC6487">
              <w:rPr>
                <w:rFonts w:ascii="Garamond" w:hAnsi="Garamond"/>
                <w:sz w:val="22"/>
                <w:szCs w:val="22"/>
              </w:rPr>
              <w:t xml:space="preserve">участника оптового рынка </w:t>
            </w:r>
            <w:r w:rsidRPr="00AC6487">
              <w:rPr>
                <w:rFonts w:ascii="Garamond" w:hAnsi="Garamond"/>
                <w:i/>
                <w:sz w:val="22"/>
                <w:szCs w:val="22"/>
              </w:rPr>
              <w:t xml:space="preserve">j </w:t>
            </w:r>
            <w:r w:rsidRPr="00AC6487">
              <w:rPr>
                <w:rFonts w:ascii="Garamond" w:hAnsi="Garamond"/>
                <w:sz w:val="22"/>
                <w:szCs w:val="22"/>
              </w:rPr>
              <w:t>(</w:t>
            </w:r>
            <w:r w:rsidRPr="00AC6487">
              <w:rPr>
                <w:rFonts w:ascii="Garamond" w:hAnsi="Garamond"/>
                <w:sz w:val="22"/>
                <w:szCs w:val="22"/>
              </w:rPr>
              <w:object w:dxaOrig="499" w:dyaOrig="300" w14:anchorId="79A81657">
                <v:shape id="_x0000_i1064" type="#_x0000_t75" style="width:23.75pt;height:14.95pt" o:ole="">
                  <v:imagedata r:id="rId59" o:title=""/>
                </v:shape>
                <o:OLEObject Type="Embed" ProgID="Equation.3" ShapeID="_x0000_i1064" DrawAspect="Content" ObjectID="_1843723919" r:id="rId67"/>
              </w:object>
            </w:r>
            <w:r w:rsidRPr="00AC6487">
              <w:rPr>
                <w:rFonts w:ascii="Garamond" w:hAnsi="Garamond"/>
                <w:sz w:val="22"/>
                <w:szCs w:val="22"/>
              </w:rPr>
              <w:t>), определяемый в соответствии с формулой, указанной в п. 6.2.3.3 настоящего Регламента;</w:t>
            </w:r>
          </w:p>
          <w:p w14:paraId="2B4D278E" w14:textId="70CB9501" w:rsidR="00683FE6" w:rsidRPr="00AC6487" w:rsidRDefault="00683FE6" w:rsidP="005D485B">
            <w:pPr>
              <w:spacing w:before="120" w:after="120"/>
              <w:jc w:val="both"/>
              <w:rPr>
                <w:rFonts w:ascii="Garamond" w:hAnsi="Garamond"/>
                <w:sz w:val="22"/>
                <w:szCs w:val="22"/>
              </w:rPr>
            </w:pPr>
            <w:r w:rsidRPr="00AC6487">
              <w:rPr>
                <w:rFonts w:ascii="Garamond" w:hAnsi="Garamond"/>
                <w:color w:val="000000" w:themeColor="text1"/>
                <w:position w:val="-14"/>
                <w:sz w:val="22"/>
                <w:szCs w:val="22"/>
              </w:rPr>
              <w:object w:dxaOrig="1900" w:dyaOrig="400" w14:anchorId="406E0C74">
                <v:shape id="_x0000_i1065" type="#_x0000_t75" style="width:95.1pt;height:19.7pt" o:ole="">
                  <v:imagedata r:id="rId61" o:title=""/>
                </v:shape>
                <o:OLEObject Type="Embed" ProgID="Equation.3" ShapeID="_x0000_i1065" DrawAspect="Content" ObjectID="_1843723920" r:id="rId68"/>
              </w:object>
            </w:r>
            <w:r w:rsidRPr="00AC6487">
              <w:rPr>
                <w:rFonts w:ascii="Garamond" w:hAnsi="Garamond"/>
                <w:color w:val="000000" w:themeColor="text1"/>
                <w:sz w:val="22"/>
                <w:szCs w:val="22"/>
              </w:rPr>
              <w:t xml:space="preserve"> – размер штрафа, рассчитываемый КО за расчетный месяц </w:t>
            </w:r>
            <w:r w:rsidRPr="00AC6487">
              <w:rPr>
                <w:rFonts w:ascii="Garamond" w:hAnsi="Garamond"/>
                <w:i/>
                <w:color w:val="000000" w:themeColor="text1"/>
                <w:sz w:val="22"/>
                <w:szCs w:val="22"/>
              </w:rPr>
              <w:t>m–</w:t>
            </w:r>
            <w:r w:rsidRPr="00AC6487">
              <w:rPr>
                <w:rFonts w:ascii="Garamond" w:hAnsi="Garamond"/>
                <w:color w:val="000000" w:themeColor="text1"/>
                <w:sz w:val="22"/>
                <w:szCs w:val="22"/>
              </w:rPr>
              <w:t>1</w:t>
            </w:r>
            <w:r w:rsidRPr="00AC6487">
              <w:rPr>
                <w:rFonts w:ascii="Garamond" w:hAnsi="Garamond"/>
                <w:i/>
                <w:color w:val="000000" w:themeColor="text1"/>
                <w:sz w:val="22"/>
                <w:szCs w:val="22"/>
              </w:rPr>
              <w:t xml:space="preserve"> </w:t>
            </w:r>
            <w:r w:rsidRPr="00AC6487">
              <w:rPr>
                <w:rFonts w:ascii="Garamond" w:hAnsi="Garamond"/>
                <w:color w:val="000000" w:themeColor="text1"/>
                <w:sz w:val="22"/>
                <w:szCs w:val="22"/>
              </w:rPr>
              <w:t xml:space="preserve">в ценовой зоне </w:t>
            </w:r>
            <w:r w:rsidRPr="00AC6487">
              <w:rPr>
                <w:rFonts w:ascii="Garamond" w:hAnsi="Garamond"/>
                <w:i/>
                <w:color w:val="000000" w:themeColor="text1"/>
                <w:sz w:val="22"/>
                <w:szCs w:val="22"/>
              </w:rPr>
              <w:t>z</w:t>
            </w:r>
            <w:r w:rsidRPr="00AC6487">
              <w:rPr>
                <w:rFonts w:ascii="Garamond" w:hAnsi="Garamond"/>
                <w:color w:val="000000" w:themeColor="text1"/>
                <w:sz w:val="22"/>
                <w:szCs w:val="22"/>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невыполнение замещающих мероприятий, реализация которых необходима для обеспечения возможности вывода из эксплуатации объекта диспетчеризации в ГТП генерации </w:t>
            </w:r>
            <w:r w:rsidRPr="00AC6487">
              <w:rPr>
                <w:rFonts w:ascii="Garamond" w:hAnsi="Garamond"/>
                <w:i/>
                <w:color w:val="000000" w:themeColor="text1"/>
                <w:sz w:val="22"/>
                <w:szCs w:val="22"/>
              </w:rPr>
              <w:t>p</w:t>
            </w:r>
            <w:r w:rsidRPr="00AC6487">
              <w:rPr>
                <w:rFonts w:ascii="Garamond" w:hAnsi="Garamond"/>
                <w:color w:val="000000" w:themeColor="text1"/>
                <w:sz w:val="22"/>
                <w:szCs w:val="22"/>
              </w:rPr>
              <w:t xml:space="preserve"> участника оптового рынка </w:t>
            </w:r>
            <w:r w:rsidRPr="00AC6487">
              <w:rPr>
                <w:rFonts w:ascii="Garamond" w:hAnsi="Garamond"/>
                <w:i/>
                <w:color w:val="000000" w:themeColor="text1"/>
                <w:sz w:val="22"/>
                <w:szCs w:val="22"/>
              </w:rPr>
              <w:t>i</w:t>
            </w:r>
            <w:r w:rsidRPr="00AC6487">
              <w:rPr>
                <w:rFonts w:ascii="Garamond" w:hAnsi="Garamond"/>
                <w:color w:val="000000" w:themeColor="text1"/>
                <w:sz w:val="22"/>
                <w:szCs w:val="22"/>
              </w:rPr>
              <w:t xml:space="preserve">, приходящийся на ГТП потребления (экспорта) </w:t>
            </w:r>
            <w:r w:rsidRPr="00AC6487">
              <w:rPr>
                <w:rFonts w:ascii="Garamond" w:hAnsi="Garamond"/>
                <w:i/>
                <w:color w:val="000000" w:themeColor="text1"/>
                <w:sz w:val="22"/>
                <w:szCs w:val="22"/>
              </w:rPr>
              <w:t>q</w:t>
            </w:r>
            <w:r w:rsidRPr="00AC6487">
              <w:rPr>
                <w:rFonts w:ascii="Garamond" w:hAnsi="Garamond"/>
                <w:color w:val="000000" w:themeColor="text1"/>
                <w:sz w:val="22"/>
                <w:szCs w:val="22"/>
              </w:rPr>
              <w:t xml:space="preserve"> участника оптового рынка </w:t>
            </w:r>
            <w:r w:rsidRPr="00AC6487">
              <w:rPr>
                <w:rFonts w:ascii="Garamond" w:hAnsi="Garamond"/>
                <w:i/>
                <w:color w:val="000000" w:themeColor="text1"/>
                <w:sz w:val="22"/>
                <w:szCs w:val="22"/>
              </w:rPr>
              <w:t xml:space="preserve">j </w:t>
            </w:r>
            <w:r w:rsidRPr="00AC6487">
              <w:rPr>
                <w:rFonts w:ascii="Garamond" w:hAnsi="Garamond"/>
                <w:i/>
                <w:color w:val="000000" w:themeColor="text1"/>
                <w:sz w:val="22"/>
                <w:szCs w:val="22"/>
                <w:highlight w:val="yellow"/>
              </w:rPr>
              <w:t>(</w:t>
            </w:r>
            <m:oMath>
              <m:r>
                <w:rPr>
                  <w:rFonts w:ascii="Cambria Math" w:hAnsi="Garamond"/>
                  <w:sz w:val="22"/>
                  <w:szCs w:val="22"/>
                  <w:highlight w:val="yellow"/>
                </w:rPr>
                <m:t>i</m:t>
              </m:r>
              <m:r>
                <w:rPr>
                  <w:rFonts w:ascii="Cambria Math" w:hAnsi="Garamond"/>
                  <w:sz w:val="22"/>
                  <w:szCs w:val="22"/>
                  <w:highlight w:val="yellow"/>
                </w:rPr>
                <m:t>≠</m:t>
              </m:r>
              <m:r>
                <w:rPr>
                  <w:rFonts w:ascii="Cambria Math" w:hAnsi="Garamond"/>
                  <w:sz w:val="22"/>
                  <w:szCs w:val="22"/>
                  <w:highlight w:val="yellow"/>
                </w:rPr>
                <m:t>j</m:t>
              </m:r>
            </m:oMath>
            <w:r w:rsidRPr="00AC6487">
              <w:rPr>
                <w:rFonts w:ascii="Garamond" w:hAnsi="Garamond"/>
                <w:i/>
                <w:color w:val="000000" w:themeColor="text1"/>
                <w:sz w:val="22"/>
                <w:szCs w:val="22"/>
              </w:rPr>
              <w:t xml:space="preserve">), </w:t>
            </w:r>
            <w:r w:rsidRPr="00AC6487">
              <w:rPr>
                <w:rFonts w:ascii="Garamond" w:hAnsi="Garamond"/>
                <w:color w:val="000000" w:themeColor="text1"/>
                <w:sz w:val="22"/>
                <w:szCs w:val="22"/>
              </w:rPr>
              <w:t>определяемый в соответствии с формулой, указанной в п. 6.2.3.4 настоящего Регламента;</w:t>
            </w:r>
          </w:p>
          <w:p w14:paraId="49F34A7A" w14:textId="77777777" w:rsidR="00683FE6" w:rsidRPr="00AC6487" w:rsidRDefault="00683FE6" w:rsidP="005D485B">
            <w:pPr>
              <w:spacing w:before="120" w:after="120"/>
              <w:jc w:val="center"/>
              <w:rPr>
                <w:rFonts w:ascii="Garamond" w:hAnsi="Garamond"/>
                <w:color w:val="000000"/>
                <w:sz w:val="22"/>
                <w:szCs w:val="22"/>
              </w:rPr>
            </w:pPr>
            <w:r w:rsidRPr="00AC6487">
              <w:rPr>
                <w:rFonts w:ascii="Garamond" w:hAnsi="Garamond"/>
                <w:color w:val="000000"/>
                <w:sz w:val="22"/>
                <w:szCs w:val="22"/>
              </w:rPr>
              <w:t>…</w:t>
            </w:r>
          </w:p>
          <w:p w14:paraId="157D06A3" w14:textId="403CA413" w:rsidR="00683FE6" w:rsidRPr="00AC6487" w:rsidRDefault="00E778AA" w:rsidP="005D485B">
            <w:pPr>
              <w:spacing w:before="120" w:after="120"/>
              <w:jc w:val="both"/>
              <w:rPr>
                <w:rFonts w:ascii="Garamond" w:hAnsi="Garamond"/>
                <w:color w:val="000000" w:themeColor="text1"/>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p,i,q,j,m-1,z</m:t>
                  </m:r>
                </m:sub>
                <m:sup>
                  <m:r>
                    <w:rPr>
                      <w:rFonts w:ascii="Cambria Math" w:hAnsi="Cambria Math"/>
                      <w:sz w:val="22"/>
                      <w:szCs w:val="22"/>
                    </w:rPr>
                    <m:t>штраф_негот</m:t>
                  </m:r>
                </m:sup>
              </m:sSubSup>
            </m:oMath>
            <w:r w:rsidR="00683FE6" w:rsidRPr="00AC6487">
              <w:rPr>
                <w:rFonts w:ascii="Garamond" w:hAnsi="Garamond"/>
                <w:sz w:val="22"/>
                <w:szCs w:val="22"/>
              </w:rPr>
              <w:t xml:space="preserve">– </w:t>
            </w:r>
            <w:r w:rsidR="00683FE6" w:rsidRPr="00AC6487">
              <w:rPr>
                <w:rFonts w:ascii="Garamond" w:hAnsi="Garamond"/>
                <w:color w:val="000000" w:themeColor="text1"/>
                <w:sz w:val="22"/>
                <w:szCs w:val="22"/>
              </w:rPr>
              <w:t xml:space="preserve">размер штрафа, рассчитываемый КО за неготовность поставить мощность ГТП генерации </w:t>
            </w:r>
            <w:r w:rsidR="00683FE6" w:rsidRPr="00AC6487">
              <w:rPr>
                <w:rFonts w:ascii="Garamond" w:hAnsi="Garamond"/>
                <w:i/>
                <w:color w:val="000000" w:themeColor="text1"/>
                <w:sz w:val="22"/>
                <w:szCs w:val="22"/>
              </w:rPr>
              <w:t>p</w:t>
            </w:r>
            <w:r w:rsidR="00683FE6" w:rsidRPr="00AC6487">
              <w:rPr>
                <w:rFonts w:ascii="Garamond" w:hAnsi="Garamond"/>
                <w:color w:val="000000" w:themeColor="text1"/>
                <w:sz w:val="22"/>
                <w:szCs w:val="22"/>
              </w:rPr>
              <w:t xml:space="preserve"> участника оптового рынка </w:t>
            </w:r>
            <w:r w:rsidR="00683FE6" w:rsidRPr="00AC6487">
              <w:rPr>
                <w:rFonts w:ascii="Garamond" w:hAnsi="Garamond"/>
                <w:i/>
                <w:color w:val="000000" w:themeColor="text1"/>
                <w:sz w:val="22"/>
                <w:szCs w:val="22"/>
              </w:rPr>
              <w:t>i</w:t>
            </w:r>
            <w:r w:rsidR="00683FE6" w:rsidRPr="00AC6487">
              <w:rPr>
                <w:rFonts w:ascii="Garamond" w:hAnsi="Garamond"/>
                <w:color w:val="000000" w:themeColor="text1"/>
                <w:sz w:val="22"/>
                <w:szCs w:val="22"/>
              </w:rPr>
              <w:t>,</w:t>
            </w:r>
            <w:r w:rsidR="00683FE6" w:rsidRPr="00AC6487">
              <w:rPr>
                <w:rFonts w:ascii="Garamond" w:hAnsi="Garamond"/>
                <w:color w:val="000000" w:themeColor="text1"/>
                <w:sz w:val="22"/>
                <w:szCs w:val="22"/>
                <w:highlight w:val="yellow"/>
              </w:rPr>
              <w:t xml:space="preserve"> за расчетный месяц</w:t>
            </w:r>
            <w:r w:rsidR="005D485B" w:rsidRPr="00AC6487">
              <w:rPr>
                <w:rFonts w:ascii="Garamond" w:hAnsi="Garamond"/>
                <w:color w:val="000000" w:themeColor="text1"/>
                <w:sz w:val="22"/>
                <w:szCs w:val="22"/>
              </w:rPr>
              <w:t xml:space="preserve"> </w:t>
            </w:r>
            <w:r w:rsidR="00683FE6" w:rsidRPr="00AC6487">
              <w:rPr>
                <w:rFonts w:ascii="Garamond" w:hAnsi="Garamond"/>
                <w:i/>
                <w:color w:val="000000" w:themeColor="text1"/>
                <w:sz w:val="22"/>
                <w:szCs w:val="22"/>
              </w:rPr>
              <w:t>m–1</w:t>
            </w:r>
            <w:r w:rsidR="00683FE6" w:rsidRPr="00AC6487">
              <w:rPr>
                <w:rFonts w:ascii="Garamond" w:hAnsi="Garamond"/>
                <w:color w:val="000000" w:themeColor="text1"/>
                <w:sz w:val="22"/>
                <w:szCs w:val="22"/>
              </w:rPr>
              <w:t xml:space="preserve"> по договору КОМ / договору КОМ НГО в отношении ГТП потребления (экспорта) </w:t>
            </w:r>
            <w:r w:rsidR="00683FE6" w:rsidRPr="00AC6487">
              <w:rPr>
                <w:rFonts w:ascii="Garamond" w:hAnsi="Garamond"/>
                <w:i/>
                <w:color w:val="000000" w:themeColor="text1"/>
                <w:sz w:val="22"/>
                <w:szCs w:val="22"/>
              </w:rPr>
              <w:t>q</w:t>
            </w:r>
            <w:r w:rsidR="00683FE6" w:rsidRPr="00AC6487">
              <w:rPr>
                <w:rFonts w:ascii="Garamond" w:hAnsi="Garamond"/>
                <w:color w:val="000000" w:themeColor="text1"/>
                <w:sz w:val="22"/>
                <w:szCs w:val="22"/>
              </w:rPr>
              <w:t xml:space="preserve"> участника оптового рынка j (</w:t>
            </w:r>
            <w:r w:rsidR="00683FE6" w:rsidRPr="00AC6487">
              <w:rPr>
                <w:rFonts w:ascii="Garamond" w:hAnsi="Garamond"/>
                <w:color w:val="000000" w:themeColor="text1"/>
                <w:sz w:val="22"/>
                <w:szCs w:val="22"/>
              </w:rPr>
              <w:object w:dxaOrig="520" w:dyaOrig="310" w14:anchorId="6CCBF11A">
                <v:shape id="_x0000_i1066" type="#_x0000_t75" style="width:26.5pt;height:15.6pt" o:ole="">
                  <v:imagedata r:id="rId55" o:title=""/>
                </v:shape>
                <o:OLEObject Type="Embed" ProgID="Equation.3" ShapeID="_x0000_i1066" DrawAspect="Content" ObjectID="_1843723921" r:id="rId69"/>
              </w:object>
            </w:r>
            <w:r w:rsidR="00683FE6" w:rsidRPr="00AC6487">
              <w:rPr>
                <w:rFonts w:ascii="Garamond" w:hAnsi="Garamond"/>
                <w:color w:val="000000" w:themeColor="text1"/>
                <w:sz w:val="22"/>
                <w:szCs w:val="22"/>
              </w:rPr>
              <w:t>), определяемый в соответствии с п. 13.2.3д настоящего Регламента;</w:t>
            </w:r>
          </w:p>
          <w:p w14:paraId="23FD5B4E" w14:textId="5C87D000" w:rsidR="00683FE6" w:rsidRPr="00AC6487" w:rsidRDefault="00683FE6" w:rsidP="005D485B">
            <w:pPr>
              <w:spacing w:before="120" w:after="120"/>
              <w:ind w:firstLine="567"/>
              <w:jc w:val="center"/>
              <w:rPr>
                <w:rFonts w:ascii="Garamond" w:hAnsi="Garamond"/>
                <w:sz w:val="22"/>
                <w:szCs w:val="22"/>
              </w:rPr>
            </w:pPr>
            <w:r w:rsidRPr="00AC6487">
              <w:rPr>
                <w:rFonts w:ascii="Garamond" w:hAnsi="Garamond"/>
                <w:color w:val="000000" w:themeColor="text1"/>
                <w:sz w:val="22"/>
                <w:szCs w:val="22"/>
              </w:rPr>
              <w:t>…</w:t>
            </w:r>
          </w:p>
        </w:tc>
      </w:tr>
      <w:tr w:rsidR="00E746DD" w:rsidRPr="00AC6487" w14:paraId="7DF911E6" w14:textId="77777777" w:rsidTr="009E7B37">
        <w:tc>
          <w:tcPr>
            <w:tcW w:w="359" w:type="pct"/>
            <w:tcMar>
              <w:top w:w="15" w:type="dxa"/>
              <w:left w:w="15" w:type="dxa"/>
              <w:bottom w:w="15" w:type="dxa"/>
              <w:right w:w="15" w:type="dxa"/>
            </w:tcMar>
            <w:vAlign w:val="center"/>
          </w:tcPr>
          <w:p w14:paraId="17E5347B" w14:textId="3E5DD7AC" w:rsidR="00E746DD" w:rsidRPr="00AC6487" w:rsidRDefault="00E746DD" w:rsidP="005D485B">
            <w:pPr>
              <w:spacing w:before="120" w:after="120"/>
              <w:ind w:left="50" w:right="95"/>
              <w:jc w:val="center"/>
              <w:rPr>
                <w:rFonts w:ascii="Garamond" w:hAnsi="Garamond"/>
                <w:b/>
                <w:color w:val="000000"/>
                <w:sz w:val="22"/>
                <w:szCs w:val="22"/>
              </w:rPr>
            </w:pPr>
            <w:r w:rsidRPr="00AC6487">
              <w:rPr>
                <w:rFonts w:ascii="Garamond" w:hAnsi="Garamond"/>
                <w:b/>
                <w:color w:val="000000"/>
                <w:sz w:val="22"/>
                <w:szCs w:val="22"/>
              </w:rPr>
              <w:t>10.6.1</w:t>
            </w:r>
          </w:p>
        </w:tc>
        <w:tc>
          <w:tcPr>
            <w:tcW w:w="2297" w:type="pct"/>
            <w:tcMar>
              <w:top w:w="30" w:type="dxa"/>
              <w:left w:w="45" w:type="dxa"/>
              <w:bottom w:w="30" w:type="dxa"/>
              <w:right w:w="45" w:type="dxa"/>
            </w:tcMar>
          </w:tcPr>
          <w:p w14:paraId="3127A512" w14:textId="4D2039EE" w:rsidR="00E746DD" w:rsidRPr="00AC6487" w:rsidRDefault="00E746DD" w:rsidP="005D485B">
            <w:pPr>
              <w:pStyle w:val="ad"/>
              <w:widowControl w:val="0"/>
              <w:ind w:left="426"/>
              <w:jc w:val="center"/>
              <w:rPr>
                <w:rFonts w:ascii="Garamond" w:eastAsiaTheme="minorEastAsia" w:hAnsi="Garamond" w:cstheme="minorBidi"/>
                <w:szCs w:val="22"/>
                <w:lang w:val="ru-RU"/>
              </w:rPr>
            </w:pPr>
            <w:r w:rsidRPr="00AC6487">
              <w:rPr>
                <w:rFonts w:ascii="Garamond" w:eastAsiaTheme="minorEastAsia" w:hAnsi="Garamond" w:cstheme="minorBidi"/>
                <w:szCs w:val="22"/>
                <w:lang w:val="ru-RU"/>
              </w:rPr>
              <w:t>…</w:t>
            </w:r>
          </w:p>
          <w:p w14:paraId="0E0C3F45" w14:textId="77777777" w:rsidR="00E746DD" w:rsidRPr="00AC6487" w:rsidRDefault="00E778AA" w:rsidP="005D485B">
            <w:pPr>
              <w:spacing w:before="120" w:after="120"/>
              <w:ind w:firstLine="567"/>
              <w:jc w:val="both"/>
              <w:rPr>
                <w:rFonts w:ascii="Garamond" w:hAnsi="Garamond"/>
                <w:color w:val="000000"/>
                <w:sz w:val="22"/>
                <w:szCs w:val="22"/>
              </w:rPr>
            </w:pPr>
            <m:oMath>
              <m:sSubSup>
                <m:sSubSupPr>
                  <m:ctrlPr>
                    <w:rPr>
                      <w:rFonts w:ascii="Cambria Math" w:hAnsi="Cambria Math"/>
                      <w:sz w:val="22"/>
                      <w:szCs w:val="22"/>
                    </w:rPr>
                  </m:ctrlPr>
                </m:sSubSupPr>
                <m:e>
                  <m:r>
                    <w:rPr>
                      <w:rFonts w:ascii="Cambria Math" w:hAnsi="Cambria Math"/>
                      <w:sz w:val="22"/>
                      <w:szCs w:val="22"/>
                    </w:rPr>
                    <m:t>Q</m:t>
                  </m:r>
                </m:e>
                <m:sub>
                  <m:r>
                    <w:rPr>
                      <w:rFonts w:ascii="Cambria Math" w:hAnsi="Cambria Math"/>
                      <w:sz w:val="22"/>
                      <w:szCs w:val="22"/>
                    </w:rPr>
                    <m:t>j,q,m</m:t>
                  </m:r>
                </m:sub>
                <m:sup>
                  <m:r>
                    <m:rPr>
                      <m:lit/>
                      <m:nor/>
                    </m:rPr>
                    <w:rPr>
                      <w:rFonts w:ascii="Garamond" w:hAnsi="Garamond"/>
                      <w:sz w:val="22"/>
                      <w:szCs w:val="22"/>
                    </w:rPr>
                    <m:t>небаланс</m:t>
                  </m:r>
                  <m:r>
                    <w:rPr>
                      <w:rFonts w:ascii="Cambria Math" w:hAnsi="Cambria Math"/>
                      <w:sz w:val="22"/>
                      <w:szCs w:val="22"/>
                    </w:rPr>
                    <m:t xml:space="preserve"> </m:t>
                  </m:r>
                  <m:r>
                    <m:rPr>
                      <m:lit/>
                      <m:nor/>
                    </m:rPr>
                    <w:rPr>
                      <w:rFonts w:ascii="Garamond" w:hAnsi="Garamond"/>
                      <w:sz w:val="22"/>
                      <w:szCs w:val="22"/>
                    </w:rPr>
                    <m:t>РСВ</m:t>
                  </m:r>
                </m:sup>
              </m:sSubSup>
            </m:oMath>
            <w:r w:rsidR="00E746DD" w:rsidRPr="00AC6487">
              <w:rPr>
                <w:rFonts w:ascii="Garamond" w:hAnsi="Garamond"/>
                <w:color w:val="000000"/>
                <w:sz w:val="22"/>
                <w:szCs w:val="22"/>
              </w:rPr>
              <w:t xml:space="preserve"> – суммарная величина стоимостного небаланса РСВ, приходящаяся на участника оптового рынка в группе точек поставки потребления </w:t>
            </w:r>
            <w:r w:rsidR="00E746DD" w:rsidRPr="00AC6487">
              <w:rPr>
                <w:rFonts w:ascii="Garamond" w:hAnsi="Garamond"/>
                <w:i/>
                <w:color w:val="000000"/>
                <w:sz w:val="22"/>
                <w:szCs w:val="22"/>
              </w:rPr>
              <w:t>q</w:t>
            </w:r>
            <w:r w:rsidR="00E746DD" w:rsidRPr="00AC6487">
              <w:rPr>
                <w:rFonts w:ascii="Garamond" w:hAnsi="Garamond"/>
                <w:color w:val="000000"/>
                <w:sz w:val="22"/>
                <w:szCs w:val="22"/>
              </w:rPr>
              <w:t xml:space="preserve"> на втором этапе распределения, этапе корректировки в связи с ограничением влияния поданных ценовых заявок на планирование объемов производства на равновесные цены на входящей в состав Дальневосточного федерального округа отдельной территории, ранее относившейся к неценовым зонам, и третьем этапе распределения для первой и второй ценов</w:t>
            </w:r>
            <w:r w:rsidR="00E746DD" w:rsidRPr="00AC6487">
              <w:rPr>
                <w:rFonts w:ascii="Garamond" w:hAnsi="Garamond"/>
                <w:color w:val="000000"/>
                <w:sz w:val="22"/>
                <w:szCs w:val="22"/>
                <w:highlight w:val="yellow"/>
              </w:rPr>
              <w:t>ой</w:t>
            </w:r>
            <w:r w:rsidR="00E746DD" w:rsidRPr="00AC6487">
              <w:rPr>
                <w:rFonts w:ascii="Garamond" w:hAnsi="Garamond"/>
                <w:color w:val="000000"/>
                <w:sz w:val="22"/>
                <w:szCs w:val="22"/>
              </w:rPr>
              <w:t xml:space="preserve"> зон</w:t>
            </w:r>
            <w:r w:rsidR="00E746DD" w:rsidRPr="00AC6487">
              <w:rPr>
                <w:rFonts w:ascii="Garamond" w:hAnsi="Garamond"/>
                <w:color w:val="000000"/>
                <w:sz w:val="22"/>
                <w:szCs w:val="22"/>
                <w:highlight w:val="yellow"/>
              </w:rPr>
              <w:t>ы</w:t>
            </w:r>
            <w:r w:rsidR="00E746DD" w:rsidRPr="00AC6487">
              <w:rPr>
                <w:rFonts w:ascii="Garamond" w:hAnsi="Garamond"/>
                <w:color w:val="000000"/>
                <w:sz w:val="22"/>
                <w:szCs w:val="22"/>
              </w:rPr>
              <w:t xml:space="preserve"> за расчетный период </w:t>
            </w:r>
            <w:r w:rsidR="00E746DD" w:rsidRPr="00AC6487">
              <w:rPr>
                <w:rFonts w:ascii="Garamond" w:hAnsi="Garamond"/>
                <w:i/>
                <w:color w:val="000000"/>
                <w:sz w:val="22"/>
                <w:szCs w:val="22"/>
              </w:rPr>
              <w:t>m</w:t>
            </w:r>
            <w:r w:rsidR="00E746DD" w:rsidRPr="00AC6487">
              <w:rPr>
                <w:rFonts w:ascii="Garamond" w:hAnsi="Garamond"/>
                <w:color w:val="000000"/>
                <w:sz w:val="22"/>
                <w:szCs w:val="22"/>
              </w:rPr>
              <w:t>, определенный в соответствии с разделом 4 настоящего Регламента;</w:t>
            </w:r>
          </w:p>
          <w:p w14:paraId="4F1B16B8" w14:textId="2CBBD678" w:rsidR="00E746DD" w:rsidRPr="00AC6487" w:rsidRDefault="00E746DD" w:rsidP="005D485B">
            <w:pPr>
              <w:spacing w:before="120" w:after="120"/>
              <w:ind w:firstLine="567"/>
              <w:jc w:val="center"/>
              <w:rPr>
                <w:rFonts w:ascii="Garamond" w:hAnsi="Garamond"/>
                <w:sz w:val="22"/>
                <w:szCs w:val="22"/>
              </w:rPr>
            </w:pPr>
            <w:r w:rsidRPr="00AC6487">
              <w:rPr>
                <w:rFonts w:ascii="Garamond" w:hAnsi="Garamond"/>
                <w:color w:val="000000"/>
                <w:sz w:val="22"/>
                <w:szCs w:val="22"/>
              </w:rPr>
              <w:t>…</w:t>
            </w:r>
          </w:p>
        </w:tc>
        <w:tc>
          <w:tcPr>
            <w:tcW w:w="2343" w:type="pct"/>
            <w:tcMar>
              <w:top w:w="30" w:type="dxa"/>
              <w:left w:w="45" w:type="dxa"/>
              <w:bottom w:w="30" w:type="dxa"/>
              <w:right w:w="45" w:type="dxa"/>
            </w:tcMar>
          </w:tcPr>
          <w:p w14:paraId="358F0E84" w14:textId="685B2EF5" w:rsidR="00E746DD" w:rsidRPr="00AC6487" w:rsidRDefault="00E746DD" w:rsidP="005D485B">
            <w:pPr>
              <w:pStyle w:val="ad"/>
              <w:widowControl w:val="0"/>
              <w:ind w:left="426"/>
              <w:jc w:val="center"/>
              <w:rPr>
                <w:rFonts w:ascii="Garamond" w:eastAsiaTheme="minorEastAsia" w:hAnsi="Garamond" w:cstheme="minorBidi"/>
                <w:szCs w:val="22"/>
                <w:lang w:val="ru-RU"/>
              </w:rPr>
            </w:pPr>
            <w:r w:rsidRPr="00AC6487">
              <w:rPr>
                <w:rFonts w:ascii="Garamond" w:eastAsiaTheme="minorEastAsia" w:hAnsi="Garamond" w:cstheme="minorBidi"/>
                <w:szCs w:val="22"/>
                <w:lang w:val="ru-RU"/>
              </w:rPr>
              <w:t>…</w:t>
            </w:r>
          </w:p>
          <w:p w14:paraId="7DCFAD5B" w14:textId="77777777" w:rsidR="00E746DD" w:rsidRPr="00AC6487" w:rsidRDefault="00E778AA" w:rsidP="005D485B">
            <w:pPr>
              <w:spacing w:before="120" w:after="120"/>
              <w:ind w:firstLine="567"/>
              <w:jc w:val="both"/>
              <w:rPr>
                <w:rFonts w:ascii="Garamond" w:hAnsi="Garamond"/>
                <w:color w:val="000000"/>
                <w:sz w:val="22"/>
                <w:szCs w:val="22"/>
              </w:rPr>
            </w:pPr>
            <m:oMath>
              <m:sSubSup>
                <m:sSubSupPr>
                  <m:ctrlPr>
                    <w:rPr>
                      <w:rFonts w:ascii="Cambria Math" w:hAnsi="Cambria Math"/>
                      <w:sz w:val="22"/>
                      <w:szCs w:val="22"/>
                    </w:rPr>
                  </m:ctrlPr>
                </m:sSubSupPr>
                <m:e>
                  <m:r>
                    <w:rPr>
                      <w:rFonts w:ascii="Cambria Math" w:hAnsi="Cambria Math"/>
                      <w:sz w:val="22"/>
                      <w:szCs w:val="22"/>
                    </w:rPr>
                    <m:t>Q</m:t>
                  </m:r>
                </m:e>
                <m:sub>
                  <m:r>
                    <w:rPr>
                      <w:rFonts w:ascii="Cambria Math" w:hAnsi="Cambria Math"/>
                      <w:sz w:val="22"/>
                      <w:szCs w:val="22"/>
                    </w:rPr>
                    <m:t>j,q,m</m:t>
                  </m:r>
                </m:sub>
                <m:sup>
                  <m:r>
                    <m:rPr>
                      <m:lit/>
                      <m:nor/>
                    </m:rPr>
                    <w:rPr>
                      <w:rFonts w:ascii="Garamond" w:hAnsi="Garamond"/>
                      <w:sz w:val="22"/>
                      <w:szCs w:val="22"/>
                    </w:rPr>
                    <m:t>небаланс</m:t>
                  </m:r>
                  <m:r>
                    <w:rPr>
                      <w:rFonts w:ascii="Cambria Math" w:hAnsi="Cambria Math"/>
                      <w:sz w:val="22"/>
                      <w:szCs w:val="22"/>
                    </w:rPr>
                    <m:t xml:space="preserve"> </m:t>
                  </m:r>
                  <m:r>
                    <m:rPr>
                      <m:lit/>
                      <m:nor/>
                    </m:rPr>
                    <w:rPr>
                      <w:rFonts w:ascii="Garamond" w:hAnsi="Garamond"/>
                      <w:sz w:val="22"/>
                      <w:szCs w:val="22"/>
                    </w:rPr>
                    <m:t>РСВ</m:t>
                  </m:r>
                </m:sup>
              </m:sSubSup>
            </m:oMath>
            <w:r w:rsidR="00E746DD" w:rsidRPr="00AC6487">
              <w:rPr>
                <w:rFonts w:ascii="Garamond" w:hAnsi="Garamond"/>
                <w:color w:val="000000"/>
                <w:sz w:val="22"/>
                <w:szCs w:val="22"/>
              </w:rPr>
              <w:t xml:space="preserve"> – суммарная величина стоимостного небаланса РСВ, приходящаяся на участника оптового рынка в группе точек поставки потребления </w:t>
            </w:r>
            <w:r w:rsidR="00E746DD" w:rsidRPr="00AC6487">
              <w:rPr>
                <w:rFonts w:ascii="Garamond" w:hAnsi="Garamond"/>
                <w:i/>
                <w:color w:val="000000"/>
                <w:sz w:val="22"/>
                <w:szCs w:val="22"/>
              </w:rPr>
              <w:t>q</w:t>
            </w:r>
            <w:r w:rsidR="00E746DD" w:rsidRPr="00AC6487">
              <w:rPr>
                <w:rFonts w:ascii="Garamond" w:hAnsi="Garamond"/>
                <w:color w:val="000000"/>
                <w:sz w:val="22"/>
                <w:szCs w:val="22"/>
              </w:rPr>
              <w:t xml:space="preserve"> на втором этапе распределения, этапе корректировки в связи с ограничением влияния поданных ценовых заявок на планирование объемов производства на равновесные цены на входящей в состав Дальневосточного федерального округа отдельной территории, ранее относившейся к неценовым зонам, и третьем этапе распределения для первой и второй ценов</w:t>
            </w:r>
            <w:r w:rsidR="00E746DD" w:rsidRPr="00AC6487">
              <w:rPr>
                <w:rFonts w:ascii="Garamond" w:hAnsi="Garamond"/>
                <w:color w:val="000000"/>
                <w:sz w:val="22"/>
                <w:szCs w:val="22"/>
                <w:highlight w:val="yellow"/>
              </w:rPr>
              <w:t>ых</w:t>
            </w:r>
            <w:r w:rsidR="00E746DD" w:rsidRPr="00AC6487">
              <w:rPr>
                <w:rFonts w:ascii="Garamond" w:hAnsi="Garamond"/>
                <w:color w:val="000000"/>
                <w:sz w:val="22"/>
                <w:szCs w:val="22"/>
              </w:rPr>
              <w:t xml:space="preserve"> зон за расчетный период </w:t>
            </w:r>
            <w:r w:rsidR="00E746DD" w:rsidRPr="00AC6487">
              <w:rPr>
                <w:rFonts w:ascii="Garamond" w:hAnsi="Garamond"/>
                <w:i/>
                <w:color w:val="000000"/>
                <w:sz w:val="22"/>
                <w:szCs w:val="22"/>
              </w:rPr>
              <w:t>m</w:t>
            </w:r>
            <w:r w:rsidR="00E746DD" w:rsidRPr="00AC6487">
              <w:rPr>
                <w:rFonts w:ascii="Garamond" w:hAnsi="Garamond"/>
                <w:color w:val="000000"/>
                <w:sz w:val="22"/>
                <w:szCs w:val="22"/>
              </w:rPr>
              <w:t>, определенный в соответствии с разделом 4 настоящего Регламента;</w:t>
            </w:r>
          </w:p>
          <w:p w14:paraId="5D4367FC" w14:textId="1627585C" w:rsidR="00E746DD" w:rsidRPr="00AC6487" w:rsidRDefault="00E746DD" w:rsidP="005D485B">
            <w:pPr>
              <w:spacing w:before="120" w:after="120"/>
              <w:ind w:firstLine="567"/>
              <w:jc w:val="center"/>
              <w:rPr>
                <w:rFonts w:ascii="Garamond" w:hAnsi="Garamond"/>
                <w:sz w:val="22"/>
                <w:szCs w:val="22"/>
              </w:rPr>
            </w:pPr>
            <w:r w:rsidRPr="00AC6487">
              <w:rPr>
                <w:rFonts w:ascii="Garamond" w:hAnsi="Garamond"/>
                <w:color w:val="000000"/>
                <w:sz w:val="22"/>
                <w:szCs w:val="22"/>
              </w:rPr>
              <w:t>…</w:t>
            </w:r>
          </w:p>
        </w:tc>
      </w:tr>
      <w:tr w:rsidR="00683FE6" w:rsidRPr="00AC6487" w14:paraId="5981E7E5" w14:textId="77777777" w:rsidTr="009E7B37">
        <w:tc>
          <w:tcPr>
            <w:tcW w:w="359" w:type="pct"/>
            <w:tcMar>
              <w:top w:w="15" w:type="dxa"/>
              <w:left w:w="15" w:type="dxa"/>
              <w:bottom w:w="15" w:type="dxa"/>
              <w:right w:w="15" w:type="dxa"/>
            </w:tcMar>
            <w:vAlign w:val="center"/>
          </w:tcPr>
          <w:p w14:paraId="62BB9365" w14:textId="77777777" w:rsidR="00683FE6" w:rsidRPr="00AC6487" w:rsidRDefault="00683FE6" w:rsidP="005D485B">
            <w:pPr>
              <w:spacing w:before="120" w:after="120"/>
              <w:ind w:left="50" w:right="95"/>
              <w:jc w:val="center"/>
              <w:rPr>
                <w:rFonts w:ascii="Garamond" w:hAnsi="Garamond"/>
                <w:b/>
                <w:color w:val="000000"/>
                <w:sz w:val="22"/>
                <w:szCs w:val="22"/>
              </w:rPr>
            </w:pPr>
            <w:r w:rsidRPr="00AC6487">
              <w:rPr>
                <w:rFonts w:ascii="Garamond" w:hAnsi="Garamond"/>
                <w:b/>
                <w:color w:val="000000"/>
                <w:sz w:val="22"/>
                <w:szCs w:val="22"/>
              </w:rPr>
              <w:t>6.2.3</w:t>
            </w:r>
          </w:p>
        </w:tc>
        <w:tc>
          <w:tcPr>
            <w:tcW w:w="2297" w:type="pct"/>
            <w:tcMar>
              <w:top w:w="30" w:type="dxa"/>
              <w:left w:w="45" w:type="dxa"/>
              <w:bottom w:w="30" w:type="dxa"/>
              <w:right w:w="45" w:type="dxa"/>
            </w:tcMar>
          </w:tcPr>
          <w:p w14:paraId="511270A4" w14:textId="390901D0" w:rsidR="00683FE6" w:rsidRPr="00AC6487" w:rsidRDefault="00683FE6" w:rsidP="005D485B">
            <w:pPr>
              <w:pStyle w:val="ad"/>
              <w:ind w:firstLine="709"/>
              <w:rPr>
                <w:rFonts w:ascii="Garamond" w:hAnsi="Garamond"/>
                <w:szCs w:val="22"/>
                <w:lang w:val="ru-RU"/>
              </w:rPr>
            </w:pPr>
            <w:r w:rsidRPr="00AC6487">
              <w:rPr>
                <w:rFonts w:ascii="Garamond" w:hAnsi="Garamond"/>
                <w:szCs w:val="22"/>
                <w:lang w:val="ru-RU"/>
              </w:rPr>
              <w:t xml:space="preserve">В случае невыполнения мероприятий по обеспечению вывода объекта диспетчеризации из эксплуатации, подлежащих выполнению на объектах электросетевого хозяйства и предусмотренных в решении уполномоченного органа о приостановлении вывода из эксплуатации, КО в месяце </w:t>
            </w:r>
            <w:r w:rsidRPr="00AC6487">
              <w:rPr>
                <w:rFonts w:ascii="Garamond" w:hAnsi="Garamond"/>
                <w:i/>
                <w:szCs w:val="22"/>
                <w:lang w:val="ru-RU"/>
              </w:rPr>
              <w:t>m</w:t>
            </w:r>
            <w:r w:rsidRPr="00AC6487">
              <w:rPr>
                <w:rFonts w:ascii="Garamond" w:hAnsi="Garamond"/>
                <w:szCs w:val="22"/>
                <w:lang w:val="ru-RU"/>
              </w:rPr>
              <w:t xml:space="preserve">+1, где </w:t>
            </w:r>
            <w:r w:rsidRPr="00AC6487">
              <w:rPr>
                <w:rFonts w:ascii="Garamond" w:hAnsi="Garamond"/>
                <w:i/>
                <w:szCs w:val="22"/>
                <w:lang w:val="ru-RU"/>
              </w:rPr>
              <w:t>m</w:t>
            </w:r>
            <w:r w:rsidRPr="00AC6487">
              <w:rPr>
                <w:rFonts w:ascii="Garamond" w:hAnsi="Garamond"/>
                <w:szCs w:val="22"/>
                <w:lang w:val="ru-RU"/>
              </w:rPr>
              <w:t xml:space="preserve"> – месяц, на который приходится согласованная дата вывода из эксплуатации генерирующего объекта, рассчитывает штраф за невыполнение мероприятий по выводу из эксплуатации в отношении ГТП генерации </w:t>
            </w:r>
            <w:r w:rsidRPr="00AC6487">
              <w:rPr>
                <w:rFonts w:ascii="Garamond" w:hAnsi="Garamond"/>
                <w:i/>
                <w:szCs w:val="22"/>
                <w:lang w:val="ru-RU"/>
              </w:rPr>
              <w:t>p (</w:t>
            </w:r>
            <m:oMath>
              <m:r>
                <w:rPr>
                  <w:rFonts w:ascii="Cambria Math" w:hAnsi="Garamond"/>
                  <w:szCs w:val="22"/>
                  <w:lang w:val="ru-RU"/>
                </w:rPr>
                <m:t>p</m:t>
              </m:r>
              <m:r>
                <w:rPr>
                  <w:rFonts w:ascii="Cambria Math" w:hAnsi="Cambria Math" w:cs="Cambria Math"/>
                  <w:szCs w:val="22"/>
                  <w:lang w:val="ru-RU"/>
                </w:rPr>
                <m:t>∈</m:t>
              </m:r>
              <m:sSup>
                <m:sSupPr>
                  <m:ctrlPr>
                    <w:rPr>
                      <w:rFonts w:ascii="Cambria Math" w:hAnsi="Garamond"/>
                      <w:i/>
                      <w:szCs w:val="22"/>
                      <w:lang w:val="ru-RU"/>
                    </w:rPr>
                  </m:ctrlPr>
                </m:sSupPr>
                <m:e>
                  <m:r>
                    <w:rPr>
                      <w:rFonts w:ascii="Cambria Math" w:hAnsi="Garamond"/>
                      <w:szCs w:val="22"/>
                      <w:lang w:val="ru-RU"/>
                    </w:rPr>
                    <m:t>P</m:t>
                  </m:r>
                </m:e>
                <m:sup>
                  <m:r>
                    <w:rPr>
                      <w:rFonts w:ascii="Cambria Math" w:hAnsi="Garamond"/>
                      <w:szCs w:val="22"/>
                      <w:lang w:val="ru-RU"/>
                    </w:rPr>
                    <m:t>вывод</m:t>
                  </m:r>
                  <m:r>
                    <w:rPr>
                      <w:rFonts w:ascii="Cambria Math" w:hAnsi="Garamond"/>
                      <w:szCs w:val="22"/>
                      <w:lang w:val="ru-RU"/>
                    </w:rPr>
                    <m:t>_</m:t>
                  </m:r>
                  <m:r>
                    <w:rPr>
                      <w:rFonts w:ascii="Cambria Math" w:hAnsi="Garamond"/>
                      <w:szCs w:val="22"/>
                      <w:lang w:val="ru-RU"/>
                    </w:rPr>
                    <m:t>факт</m:t>
                  </m:r>
                  <m:ctrlPr>
                    <w:rPr>
                      <w:rFonts w:ascii="Cambria Math" w:hAnsi="Cambria Math"/>
                      <w:i/>
                      <w:szCs w:val="22"/>
                      <w:lang w:val="ru-RU"/>
                    </w:rPr>
                  </m:ctrlPr>
                </m:sup>
              </m:sSup>
            </m:oMath>
            <w:r w:rsidRPr="00AC6487">
              <w:rPr>
                <w:rFonts w:ascii="Garamond" w:hAnsi="Garamond"/>
                <w:szCs w:val="22"/>
                <w:lang w:val="ru-RU"/>
              </w:rPr>
              <w:t xml:space="preserve">) участника оптового рынка </w:t>
            </w:r>
            <w:r w:rsidRPr="00AC6487">
              <w:rPr>
                <w:rFonts w:ascii="Garamond" w:hAnsi="Garamond"/>
                <w:i/>
                <w:szCs w:val="22"/>
                <w:lang w:val="ru-RU"/>
              </w:rPr>
              <w:t>i</w:t>
            </w:r>
            <w:r w:rsidRPr="00AC6487">
              <w:rPr>
                <w:rFonts w:ascii="Garamond" w:hAnsi="Garamond"/>
                <w:szCs w:val="22"/>
                <w:lang w:val="ru-RU"/>
              </w:rPr>
              <w:t xml:space="preserve">, приходящийся на ГТП потребления (экспорта) </w:t>
            </w:r>
            <w:r w:rsidRPr="00AC6487">
              <w:rPr>
                <w:rFonts w:ascii="Garamond" w:hAnsi="Garamond"/>
                <w:i/>
                <w:szCs w:val="22"/>
                <w:lang w:val="ru-RU"/>
              </w:rPr>
              <w:t>q</w:t>
            </w:r>
            <w:r w:rsidRPr="00AC6487">
              <w:rPr>
                <w:rFonts w:ascii="Garamond" w:hAnsi="Garamond"/>
                <w:szCs w:val="22"/>
                <w:lang w:val="ru-RU"/>
              </w:rPr>
              <w:t xml:space="preserve"> участника оптового рынка </w:t>
            </w:r>
            <w:r w:rsidRPr="00AC6487">
              <w:rPr>
                <w:rFonts w:ascii="Garamond" w:hAnsi="Garamond"/>
                <w:i/>
                <w:szCs w:val="22"/>
                <w:lang w:val="ru-RU"/>
              </w:rPr>
              <w:t xml:space="preserve">j </w:t>
            </w:r>
            <w:r w:rsidRPr="00AC6487">
              <w:rPr>
                <w:rFonts w:ascii="Garamond" w:hAnsi="Garamond"/>
                <w:color w:val="000000"/>
                <w:szCs w:val="22"/>
                <w:shd w:val="clear" w:color="auto" w:fill="FFFFFF"/>
                <w:lang w:val="ru-RU"/>
              </w:rPr>
              <w:t>(при этом </w:t>
            </w:r>
            <w:r w:rsidRPr="00AC6487">
              <w:rPr>
                <w:rStyle w:val="mlmathit"/>
                <w:rFonts w:ascii="Garamond" w:hAnsi="Garamond"/>
                <w:i/>
                <w:iCs/>
                <w:szCs w:val="22"/>
                <w:bdr w:val="none" w:sz="0" w:space="0" w:color="auto" w:frame="1"/>
                <w:lang w:val="ru-RU"/>
              </w:rPr>
              <w:t xml:space="preserve">i </w:t>
            </w:r>
            <m:oMath>
              <m:r>
                <w:rPr>
                  <w:rFonts w:ascii="Cambria Math" w:hAnsi="Cambria Math"/>
                  <w:szCs w:val="22"/>
                  <w:lang w:val="ru-RU"/>
                </w:rPr>
                <m:t xml:space="preserve">≠ </m:t>
              </m:r>
            </m:oMath>
            <w:r w:rsidRPr="00AC6487">
              <w:rPr>
                <w:rStyle w:val="mlmathit"/>
                <w:rFonts w:ascii="Garamond" w:hAnsi="Garamond"/>
                <w:i/>
                <w:iCs/>
                <w:szCs w:val="22"/>
                <w:bdr w:val="none" w:sz="0" w:space="0" w:color="auto" w:frame="1"/>
                <w:lang w:val="ru-RU"/>
              </w:rPr>
              <w:t>j</w:t>
            </w:r>
            <w:r w:rsidRPr="00AC6487">
              <w:rPr>
                <w:rFonts w:ascii="Garamond" w:hAnsi="Garamond"/>
                <w:color w:val="000000"/>
                <w:szCs w:val="22"/>
                <w:shd w:val="clear" w:color="auto" w:fill="FFFFFF"/>
                <w:lang w:val="ru-RU"/>
              </w:rPr>
              <w:t>)</w:t>
            </w:r>
            <w:r w:rsidRPr="00AC6487">
              <w:rPr>
                <w:rFonts w:ascii="Garamond" w:hAnsi="Garamond"/>
                <w:szCs w:val="22"/>
                <w:lang w:val="ru-RU"/>
              </w:rPr>
              <w:t>, по формуле (с точностью до копеек с учетом правил математического округления):</w:t>
            </w:r>
          </w:p>
          <w:p w14:paraId="4B783372" w14:textId="3892DACA" w:rsidR="00683FE6" w:rsidRPr="00AC6487" w:rsidRDefault="00E778AA" w:rsidP="005D485B">
            <w:pPr>
              <w:pStyle w:val="ad"/>
              <w:ind w:hanging="107"/>
              <w:jc w:val="center"/>
              <w:rPr>
                <w:rFonts w:ascii="Garamond" w:hAnsi="Garamond"/>
                <w:szCs w:val="22"/>
                <w:lang w:val="ru-RU"/>
              </w:rPr>
            </w:pPr>
            <m:oMath>
              <m:sSubSup>
                <m:sSubSupPr>
                  <m:ctrlPr>
                    <w:rPr>
                      <w:rFonts w:ascii="Cambria Math" w:hAnsi="Cambria Math"/>
                      <w:i/>
                      <w:szCs w:val="22"/>
                      <w:lang w:val="ru-RU"/>
                    </w:rPr>
                  </m:ctrlPr>
                </m:sSubSupPr>
                <m:e>
                  <m:r>
                    <w:rPr>
                      <w:rFonts w:ascii="Cambria Math" w:hAnsi="Cambria Math"/>
                      <w:szCs w:val="22"/>
                      <w:lang w:val="ru-RU"/>
                    </w:rPr>
                    <m:t>S</m:t>
                  </m:r>
                </m:e>
                <m:sub>
                  <m:r>
                    <w:rPr>
                      <w:rFonts w:ascii="Cambria Math" w:hAnsi="Cambria Math"/>
                      <w:szCs w:val="22"/>
                      <w:lang w:val="ru-RU"/>
                    </w:rPr>
                    <m:t>q,j,p,i,m,z</m:t>
                  </m:r>
                </m:sub>
                <m:sup>
                  <m:r>
                    <w:rPr>
                      <w:rFonts w:ascii="Cambria Math" w:hAnsi="Cambria Math"/>
                      <w:szCs w:val="22"/>
                      <w:lang w:val="ru-RU"/>
                    </w:rPr>
                    <m:t>штраф_невыполнение_ВР</m:t>
                  </m:r>
                </m:sup>
              </m:sSubSup>
              <m:r>
                <w:rPr>
                  <w:rFonts w:ascii="Cambria Math" w:hAnsi="Cambria Math"/>
                  <w:szCs w:val="22"/>
                  <w:lang w:val="ru-RU"/>
                </w:rPr>
                <m:t>=(</m:t>
              </m:r>
              <m:nary>
                <m:naryPr>
                  <m:chr m:val="∑"/>
                  <m:supHide m:val="1"/>
                  <m:ctrlPr>
                    <w:rPr>
                      <w:rFonts w:ascii="Cambria Math" w:hAnsi="Cambria Math"/>
                      <w:i/>
                      <w:szCs w:val="22"/>
                      <w:lang w:val="ru-RU"/>
                    </w:rPr>
                  </m:ctrlPr>
                </m:naryPr>
                <m:sub>
                  <m:limUpp>
                    <m:limUppPr>
                      <m:ctrlPr>
                        <w:rPr>
                          <w:rFonts w:ascii="Cambria Math" w:hAnsi="Cambria Math"/>
                          <w:i/>
                          <w:szCs w:val="22"/>
                          <w:lang w:val="ru-RU"/>
                        </w:rPr>
                      </m:ctrlPr>
                    </m:limUppPr>
                    <m:e>
                      <m:r>
                        <w:rPr>
                          <w:rFonts w:ascii="Cambria Math" w:hAnsi="Cambria Math"/>
                          <w:szCs w:val="22"/>
                          <w:lang w:val="ru-RU"/>
                        </w:rPr>
                        <m:t>m</m:t>
                      </m:r>
                    </m:e>
                    <m:lim/>
                  </m:limUpp>
                  <m:r>
                    <w:rPr>
                      <w:rFonts w:ascii="Cambria Math" w:hAnsi="Cambria Math" w:cs="Cambria Math"/>
                      <w:szCs w:val="22"/>
                      <w:lang w:val="ru-RU"/>
                    </w:rPr>
                    <m:t>∈</m:t>
                  </m:r>
                  <m:sSub>
                    <m:sSubPr>
                      <m:ctrlPr>
                        <w:rPr>
                          <w:rFonts w:ascii="Cambria Math" w:hAnsi="Cambria Math"/>
                          <w:i/>
                          <w:szCs w:val="22"/>
                          <w:lang w:val="ru-RU"/>
                        </w:rPr>
                      </m:ctrlPr>
                    </m:sSubPr>
                    <m:e>
                      <m:r>
                        <w:rPr>
                          <w:rFonts w:ascii="Cambria Math" w:hAnsi="Cambria Math"/>
                          <w:szCs w:val="22"/>
                          <w:lang w:val="ru-RU"/>
                        </w:rPr>
                        <m:t>m</m:t>
                      </m:r>
                    </m:e>
                    <m:sub>
                      <m:r>
                        <w:rPr>
                          <w:rFonts w:ascii="Cambria Math" w:hAnsi="Cambria Math"/>
                          <w:szCs w:val="22"/>
                          <w:lang w:val="ru-RU"/>
                        </w:rPr>
                        <m:t>l</m:t>
                      </m:r>
                    </m:sub>
                  </m:sSub>
                </m:sub>
                <m:sup/>
                <m:e>
                  <m:sSubSup>
                    <m:sSubSupPr>
                      <m:ctrlPr>
                        <w:rPr>
                          <w:rFonts w:ascii="Cambria Math" w:hAnsi="Cambria Math"/>
                          <w:i/>
                          <w:szCs w:val="22"/>
                          <w:lang w:val="ru-RU"/>
                        </w:rPr>
                      </m:ctrlPr>
                    </m:sSubSupPr>
                    <m:e>
                      <m:r>
                        <w:rPr>
                          <w:rFonts w:ascii="Cambria Math" w:hAnsi="Cambria Math"/>
                          <w:szCs w:val="22"/>
                          <w:lang w:val="ru-RU"/>
                        </w:rPr>
                        <m:t>S</m:t>
                      </m:r>
                    </m:e>
                    <m:sub>
                      <m:r>
                        <w:rPr>
                          <w:rFonts w:ascii="Cambria Math" w:hAnsi="Cambria Math"/>
                          <w:szCs w:val="22"/>
                          <w:lang w:val="ru-RU"/>
                        </w:rPr>
                        <m:t>p,i,</m:t>
                      </m:r>
                      <m:sSub>
                        <m:sSubPr>
                          <m:ctrlPr>
                            <w:rPr>
                              <w:rFonts w:ascii="Cambria Math" w:hAnsi="Cambria Math"/>
                              <w:i/>
                              <w:szCs w:val="22"/>
                              <w:lang w:val="ru-RU"/>
                            </w:rPr>
                          </m:ctrlPr>
                        </m:sSubPr>
                        <m:e>
                          <m:r>
                            <w:rPr>
                              <w:rFonts w:ascii="Cambria Math" w:hAnsi="Cambria Math"/>
                              <w:szCs w:val="22"/>
                              <w:lang w:val="ru-RU"/>
                            </w:rPr>
                            <m:t>m</m:t>
                          </m:r>
                        </m:e>
                        <m:sub>
                          <m:r>
                            <w:rPr>
                              <w:rFonts w:ascii="Cambria Math" w:hAnsi="Cambria Math"/>
                              <w:szCs w:val="22"/>
                              <w:lang w:val="ru-RU"/>
                            </w:rPr>
                            <m:t>l</m:t>
                          </m:r>
                        </m:sub>
                      </m:sSub>
                      <m:r>
                        <w:rPr>
                          <w:rFonts w:ascii="Cambria Math" w:hAnsi="Cambria Math"/>
                          <w:szCs w:val="22"/>
                          <w:lang w:val="ru-RU"/>
                        </w:rPr>
                        <m:t>,z</m:t>
                      </m:r>
                    </m:sub>
                    <m:sup>
                      <m:r>
                        <w:rPr>
                          <w:rFonts w:ascii="Cambria Math" w:hAnsi="Cambria Math"/>
                          <w:szCs w:val="22"/>
                          <w:lang w:val="ru-RU"/>
                        </w:rPr>
                        <m:t>пок_вынужд_замещ</m:t>
                      </m:r>
                    </m:sup>
                  </m:sSubSup>
                  <m:r>
                    <w:rPr>
                      <w:rFonts w:ascii="Cambria Math" w:hAnsi="Cambria Math"/>
                      <w:szCs w:val="22"/>
                      <w:lang w:val="ru-RU"/>
                    </w:rPr>
                    <m:t>)</m:t>
                  </m:r>
                </m:e>
              </m:nary>
              <m:r>
                <w:rPr>
                  <w:rFonts w:ascii="Cambria Math" w:hAnsi="Cambria Math"/>
                  <w:szCs w:val="22"/>
                  <w:lang w:val="ru-RU"/>
                </w:rPr>
                <m:t>*</m:t>
              </m:r>
              <m:f>
                <m:fPr>
                  <m:ctrlPr>
                    <w:rPr>
                      <w:rFonts w:ascii="Cambria Math" w:hAnsi="Cambria Math"/>
                      <w:i/>
                      <w:szCs w:val="22"/>
                      <w:lang w:val="ru-RU"/>
                    </w:rPr>
                  </m:ctrlPr>
                </m:fPr>
                <m:num>
                  <m:sSubSup>
                    <m:sSubSupPr>
                      <m:ctrlPr>
                        <w:rPr>
                          <w:rFonts w:ascii="Cambria Math" w:hAnsi="Cambria Math"/>
                          <w:i/>
                          <w:szCs w:val="22"/>
                          <w:lang w:val="ru-RU"/>
                        </w:rPr>
                      </m:ctrlPr>
                    </m:sSubSupPr>
                    <m:e>
                      <m:r>
                        <w:rPr>
                          <w:rFonts w:ascii="Cambria Math" w:hAnsi="Cambria Math"/>
                          <w:szCs w:val="22"/>
                          <w:lang w:val="ru-RU"/>
                        </w:rPr>
                        <m:t>p</m:t>
                      </m:r>
                    </m:e>
                    <m:sub>
                      <m:r>
                        <w:rPr>
                          <w:rFonts w:ascii="Cambria Math" w:hAnsi="Cambria Math"/>
                          <w:szCs w:val="22"/>
                          <w:lang w:val="ru-RU"/>
                        </w:rPr>
                        <m:t>q,j,m,z</m:t>
                      </m:r>
                    </m:sub>
                    <m:sup>
                      <m:r>
                        <w:rPr>
                          <w:rFonts w:ascii="Cambria Math" w:hAnsi="Cambria Math"/>
                          <w:szCs w:val="22"/>
                          <w:lang w:val="ru-RU"/>
                        </w:rPr>
                        <m:t>итог</m:t>
                      </m:r>
                    </m:sup>
                  </m:sSubSup>
                </m:num>
                <m:den>
                  <m:nary>
                    <m:naryPr>
                      <m:chr m:val="∑"/>
                      <m:supHide m:val="1"/>
                      <m:ctrlPr>
                        <w:rPr>
                          <w:rFonts w:ascii="Cambria Math" w:hAnsi="Cambria Math"/>
                          <w:i/>
                          <w:szCs w:val="22"/>
                          <w:lang w:val="ru-RU"/>
                        </w:rPr>
                      </m:ctrlPr>
                    </m:naryPr>
                    <m:sub>
                      <m:eqArr>
                        <m:eqArrPr>
                          <m:ctrlPr>
                            <w:rPr>
                              <w:rFonts w:ascii="Cambria Math" w:hAnsi="Cambria Math"/>
                              <w:i/>
                              <w:szCs w:val="22"/>
                              <w:lang w:val="ru-RU"/>
                            </w:rPr>
                          </m:ctrlPr>
                        </m:eqArrPr>
                        <m:e>
                          <m:r>
                            <w:rPr>
                              <w:rFonts w:ascii="Cambria Math" w:hAnsi="Cambria Math"/>
                              <w:szCs w:val="22"/>
                              <w:lang w:val="ru-RU"/>
                            </w:rPr>
                            <m:t>&amp;q</m:t>
                          </m:r>
                          <m:r>
                            <w:rPr>
                              <w:rFonts w:ascii="Cambria Math" w:hAnsi="Cambria Math" w:cs="Cambria Math"/>
                              <w:szCs w:val="22"/>
                              <w:lang w:val="ru-RU"/>
                            </w:rPr>
                            <m:t>∈</m:t>
                          </m:r>
                          <m:r>
                            <w:rPr>
                              <w:rFonts w:ascii="Cambria Math" w:hAnsi="Cambria Math"/>
                              <w:szCs w:val="22"/>
                              <w:lang w:val="ru-RU"/>
                            </w:rPr>
                            <m:t>z</m:t>
                          </m:r>
                        </m:e>
                        <m:e>
                          <m:r>
                            <w:rPr>
                              <w:rFonts w:ascii="Cambria Math" w:hAnsi="Cambria Math"/>
                              <w:szCs w:val="22"/>
                              <w:lang w:val="ru-RU"/>
                            </w:rPr>
                            <m:t>&amp;q</m:t>
                          </m:r>
                          <m:r>
                            <w:rPr>
                              <w:rFonts w:ascii="Cambria Math" w:hAnsi="Cambria Math" w:cs="Cambria Math"/>
                              <w:szCs w:val="22"/>
                              <w:lang w:val="ru-RU"/>
                            </w:rPr>
                            <m:t>∉</m:t>
                          </m:r>
                          <m:r>
                            <w:rPr>
                              <w:rFonts w:ascii="Cambria Math" w:hAnsi="Cambria Math"/>
                              <w:szCs w:val="22"/>
                              <w:lang w:val="ru-RU"/>
                            </w:rPr>
                            <m:t>i</m:t>
                          </m:r>
                        </m:e>
                      </m:eqArr>
                    </m:sub>
                    <m:sup/>
                    <m:e>
                      <m:sSubSup>
                        <m:sSubSupPr>
                          <m:ctrlPr>
                            <w:rPr>
                              <w:rFonts w:ascii="Cambria Math" w:hAnsi="Cambria Math"/>
                              <w:i/>
                              <w:szCs w:val="22"/>
                              <w:lang w:val="ru-RU"/>
                            </w:rPr>
                          </m:ctrlPr>
                        </m:sSubSupPr>
                        <m:e>
                          <m:r>
                            <w:rPr>
                              <w:rFonts w:ascii="Cambria Math" w:hAnsi="Cambria Math"/>
                              <w:szCs w:val="22"/>
                              <w:lang w:val="ru-RU"/>
                            </w:rPr>
                            <m:t>p</m:t>
                          </m:r>
                        </m:e>
                        <m:sub>
                          <m:r>
                            <w:rPr>
                              <w:rFonts w:ascii="Cambria Math" w:hAnsi="Cambria Math"/>
                              <w:szCs w:val="22"/>
                              <w:lang w:val="ru-RU"/>
                            </w:rPr>
                            <m:t>q,j,m,z</m:t>
                          </m:r>
                        </m:sub>
                        <m:sup>
                          <m:r>
                            <w:rPr>
                              <w:rFonts w:ascii="Cambria Math" w:hAnsi="Cambria Math"/>
                              <w:szCs w:val="22"/>
                              <w:lang w:val="ru-RU"/>
                            </w:rPr>
                            <m:t>итог</m:t>
                          </m:r>
                        </m:sup>
                      </m:sSubSup>
                    </m:e>
                  </m:nary>
                </m:den>
              </m:f>
              <m:r>
                <w:rPr>
                  <w:rFonts w:ascii="Cambria Math" w:hAnsi="Cambria Math"/>
                  <w:szCs w:val="22"/>
                  <w:lang w:val="ru-RU"/>
                </w:rPr>
                <m:t>*1,25</m:t>
              </m:r>
            </m:oMath>
            <w:r w:rsidR="00683FE6" w:rsidRPr="00AC6487">
              <w:rPr>
                <w:rFonts w:ascii="Garamond" w:hAnsi="Garamond"/>
                <w:szCs w:val="22"/>
                <w:lang w:val="ru-RU"/>
              </w:rPr>
              <w:t>,</w:t>
            </w:r>
          </w:p>
          <w:p w14:paraId="5D5A7D85" w14:textId="77777777" w:rsidR="00683FE6" w:rsidRPr="00AC6487" w:rsidRDefault="00683FE6" w:rsidP="005D485B">
            <w:pPr>
              <w:spacing w:before="120" w:after="120"/>
              <w:jc w:val="both"/>
              <w:rPr>
                <w:rFonts w:ascii="Garamond" w:hAnsi="Garamond"/>
                <w:sz w:val="22"/>
                <w:szCs w:val="22"/>
              </w:rPr>
            </w:pPr>
            <w:r w:rsidRPr="00AC6487">
              <w:rPr>
                <w:rFonts w:ascii="Garamond" w:hAnsi="Garamond"/>
                <w:sz w:val="22"/>
                <w:szCs w:val="22"/>
              </w:rPr>
              <w:t xml:space="preserve">где </w:t>
            </w:r>
            <w:r w:rsidRPr="00AC6487">
              <w:rPr>
                <w:rFonts w:ascii="Garamond" w:hAnsi="Garamond"/>
                <w:position w:val="-14"/>
                <w:sz w:val="22"/>
                <w:szCs w:val="22"/>
              </w:rPr>
              <w:object w:dxaOrig="1080" w:dyaOrig="400" w14:anchorId="03B23231">
                <v:shape id="_x0000_i1067" type="#_x0000_t75" style="width:57.75pt;height:19pt" o:ole="">
                  <v:imagedata r:id="rId70" o:title=""/>
                </v:shape>
                <o:OLEObject Type="Embed" ProgID="Equation.3" ShapeID="_x0000_i1067" DrawAspect="Content" ObjectID="_1843723922" r:id="rId71"/>
              </w:object>
            </w:r>
            <w:r w:rsidRPr="00AC6487">
              <w:rPr>
                <w:rFonts w:ascii="Garamond" w:hAnsi="Garamond"/>
                <w:sz w:val="22"/>
                <w:szCs w:val="22"/>
              </w:rPr>
              <w:t xml:space="preserve"> – множество ГТП генерации, </w:t>
            </w:r>
            <w:r w:rsidRPr="00AC6487">
              <w:rPr>
                <w:rFonts w:ascii="Garamond" w:hAnsi="Garamond"/>
                <w:color w:val="000000"/>
                <w:sz w:val="22"/>
                <w:szCs w:val="22"/>
              </w:rPr>
              <w:t>определенное в соответствии с пунктом 6.1.4 настоящего Регламента</w:t>
            </w:r>
            <w:r w:rsidRPr="00AC6487">
              <w:rPr>
                <w:rFonts w:ascii="Garamond" w:hAnsi="Garamond"/>
                <w:sz w:val="22"/>
                <w:szCs w:val="22"/>
              </w:rPr>
              <w:t>;</w:t>
            </w:r>
          </w:p>
          <w:p w14:paraId="738E40BD" w14:textId="77777777" w:rsidR="00683FE6" w:rsidRPr="00AC6487" w:rsidRDefault="00683FE6" w:rsidP="005D485B">
            <w:pPr>
              <w:spacing w:before="120" w:after="120"/>
              <w:jc w:val="both"/>
              <w:rPr>
                <w:rFonts w:ascii="Garamond" w:hAnsi="Garamond"/>
                <w:sz w:val="22"/>
                <w:szCs w:val="22"/>
                <w:highlight w:val="yellow"/>
              </w:rPr>
            </w:pPr>
            <w:r w:rsidRPr="00AC6487">
              <w:rPr>
                <w:rFonts w:ascii="Garamond" w:hAnsi="Garamond"/>
                <w:color w:val="000000"/>
                <w:sz w:val="22"/>
                <w:szCs w:val="22"/>
                <w:highlight w:val="yellow"/>
              </w:rPr>
              <w:t xml:space="preserve">при этом </w:t>
            </w:r>
            <w:r w:rsidRPr="00AC6487">
              <w:rPr>
                <w:rFonts w:ascii="Garamond" w:hAnsi="Garamond"/>
                <w:sz w:val="22"/>
                <w:szCs w:val="22"/>
                <w:highlight w:val="yellow"/>
              </w:rPr>
              <w:t xml:space="preserve">если одновременно выполнены условия: </w:t>
            </w:r>
            <w:r w:rsidRPr="00AC6487">
              <w:rPr>
                <w:rFonts w:ascii="Garamond" w:hAnsi="Garamond"/>
                <w:i/>
                <w:sz w:val="22"/>
                <w:szCs w:val="22"/>
                <w:highlight w:val="yellow"/>
              </w:rPr>
              <w:t>z</w:t>
            </w:r>
            <w:r w:rsidRPr="00AC6487">
              <w:rPr>
                <w:rFonts w:ascii="Garamond" w:hAnsi="Garamond"/>
                <w:sz w:val="22"/>
                <w:szCs w:val="22"/>
                <w:highlight w:val="yellow"/>
              </w:rPr>
              <w:t xml:space="preserve"> = 2, </w:t>
            </w:r>
            <m:oMath>
              <m:r>
                <w:rPr>
                  <w:rFonts w:ascii="Cambria Math" w:hAnsi="Cambria Math"/>
                  <w:color w:val="000000"/>
                  <w:sz w:val="22"/>
                  <w:szCs w:val="22"/>
                  <w:highlight w:val="yellow"/>
                </w:rPr>
                <m:t>p∉sz=3</m:t>
              </m:r>
            </m:oMath>
            <w:r w:rsidRPr="00AC6487">
              <w:rPr>
                <w:rFonts w:ascii="Garamond" w:hAnsi="Garamond"/>
                <w:sz w:val="22"/>
                <w:szCs w:val="22"/>
                <w:highlight w:val="yellow"/>
              </w:rPr>
              <w:t xml:space="preserve"> и </w:t>
            </w:r>
            <w:r w:rsidRPr="00AC6487">
              <w:rPr>
                <w:rFonts w:ascii="Garamond" w:hAnsi="Garamond"/>
                <w:i/>
                <w:sz w:val="22"/>
                <w:szCs w:val="22"/>
                <w:highlight w:val="yellow"/>
              </w:rPr>
              <w:t>X</w:t>
            </w:r>
            <w:r w:rsidRPr="00AC6487">
              <w:rPr>
                <w:rFonts w:ascii="Garamond" w:hAnsi="Garamond"/>
                <w:sz w:val="22"/>
                <w:szCs w:val="22"/>
                <w:highlight w:val="yellow"/>
              </w:rPr>
              <w:t xml:space="preserve"> ≤ 2028, то при расчете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S</m:t>
                  </m:r>
                </m:e>
                <m:sub>
                  <m:r>
                    <w:rPr>
                      <w:rFonts w:ascii="Cambria Math" w:hAnsi="Cambria Math"/>
                      <w:sz w:val="22"/>
                      <w:szCs w:val="22"/>
                      <w:highlight w:val="yellow"/>
                    </w:rPr>
                    <m:t>q,j,p, i,m,z</m:t>
                  </m:r>
                </m:sub>
                <m:sup>
                  <m:r>
                    <m:rPr>
                      <m:nor/>
                    </m:rPr>
                    <w:rPr>
                      <w:rFonts w:ascii="Garamond" w:hAnsi="Garamond"/>
                      <w:sz w:val="22"/>
                      <w:szCs w:val="22"/>
                      <w:highlight w:val="yellow"/>
                    </w:rPr>
                    <m:t xml:space="preserve"> штраф_невыполнение _ВР</m:t>
                  </m:r>
                </m:sup>
              </m:sSubSup>
            </m:oMath>
            <w:r w:rsidRPr="00AC6487">
              <w:rPr>
                <w:rFonts w:ascii="Garamond" w:eastAsiaTheme="minorEastAsia" w:hAnsi="Garamond"/>
                <w:sz w:val="22"/>
                <w:szCs w:val="22"/>
                <w:highlight w:val="yellow"/>
              </w:rPr>
              <w:t xml:space="preserve"> </w:t>
            </w:r>
            <w:r w:rsidRPr="00AC6487">
              <w:rPr>
                <w:rFonts w:ascii="Garamond" w:hAnsi="Garamond"/>
                <w:sz w:val="22"/>
                <w:szCs w:val="22"/>
                <w:highlight w:val="yellow"/>
              </w:rPr>
              <w:t xml:space="preserve">не учитываются ГТП генерации </w:t>
            </w:r>
            <m:oMath>
              <m:r>
                <w:rPr>
                  <w:rFonts w:ascii="Cambria Math" w:hAnsi="Cambria Math"/>
                  <w:sz w:val="22"/>
                  <w:szCs w:val="22"/>
                  <w:highlight w:val="yellow"/>
                </w:rPr>
                <m:t>p</m:t>
              </m:r>
              <m:r>
                <w:rPr>
                  <w:rFonts w:ascii="Cambria Math" w:hAnsi="Cambria Math" w:cs="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sz=3</m:t>
                  </m:r>
                </m:sub>
                <m:sup>
                  <m:r>
                    <w:rPr>
                      <w:rFonts w:ascii="Cambria Math" w:hAnsi="Cambria Math"/>
                      <w:sz w:val="22"/>
                      <w:szCs w:val="22"/>
                      <w:highlight w:val="yellow"/>
                    </w:rPr>
                    <m:t>бНЦЗ</m:t>
                  </m:r>
                </m:sup>
              </m:sSubSup>
            </m:oMath>
            <w:r w:rsidRPr="00AC6487">
              <w:rPr>
                <w:rFonts w:ascii="Garamond" w:hAnsi="Garamond"/>
                <w:sz w:val="22"/>
                <w:szCs w:val="22"/>
                <w:highlight w:val="yellow"/>
              </w:rPr>
              <w:t xml:space="preserve"> и ГТП потребления (экспорта) </w:t>
            </w:r>
            <m:oMath>
              <m:r>
                <w:rPr>
                  <w:rFonts w:ascii="Cambria Math" w:hAnsi="Cambria Math"/>
                  <w:color w:val="000000"/>
                  <w:sz w:val="22"/>
                  <w:szCs w:val="22"/>
                  <w:highlight w:val="yellow"/>
                </w:rPr>
                <m:t>q∈</m:t>
              </m:r>
              <m:sSubSup>
                <m:sSubSupPr>
                  <m:ctrlPr>
                    <w:rPr>
                      <w:rFonts w:ascii="Cambria Math" w:hAnsi="Cambria Math"/>
                      <w:i/>
                      <w:color w:val="000000"/>
                      <w:sz w:val="22"/>
                      <w:szCs w:val="22"/>
                      <w:highlight w:val="yellow"/>
                    </w:rPr>
                  </m:ctrlPr>
                </m:sSubSupPr>
                <m:e>
                  <m:r>
                    <w:rPr>
                      <w:rFonts w:ascii="Cambria Math" w:hAnsi="Cambria Math"/>
                      <w:color w:val="000000"/>
                      <w:sz w:val="22"/>
                      <w:szCs w:val="22"/>
                      <w:highlight w:val="yellow"/>
                    </w:rPr>
                    <m:t>Q</m:t>
                  </m:r>
                </m:e>
                <m:sub>
                  <m:r>
                    <w:rPr>
                      <w:rFonts w:ascii="Cambria Math" w:hAnsi="Cambria Math"/>
                      <w:color w:val="000000"/>
                      <w:sz w:val="22"/>
                      <w:szCs w:val="22"/>
                      <w:highlight w:val="yellow"/>
                    </w:rPr>
                    <m:t>sz=3</m:t>
                  </m:r>
                </m:sub>
                <m:sup>
                  <m:r>
                    <w:rPr>
                      <w:rFonts w:ascii="Cambria Math" w:hAnsi="Cambria Math"/>
                      <w:color w:val="000000"/>
                      <w:sz w:val="22"/>
                      <w:szCs w:val="22"/>
                      <w:highlight w:val="yellow"/>
                    </w:rPr>
                    <m:t>бНЦЗ</m:t>
                  </m:r>
                </m:sup>
              </m:sSubSup>
            </m:oMath>
            <w:r w:rsidRPr="00AC6487">
              <w:rPr>
                <w:rFonts w:ascii="Garamond" w:hAnsi="Garamond"/>
                <w:color w:val="000000"/>
                <w:sz w:val="22"/>
                <w:szCs w:val="22"/>
                <w:highlight w:val="yellow"/>
              </w:rPr>
              <w:t>, расположенные</w:t>
            </w:r>
            <w:r w:rsidRPr="00AC6487">
              <w:rPr>
                <w:rFonts w:ascii="Garamond" w:hAnsi="Garamond"/>
                <w:sz w:val="22"/>
                <w:szCs w:val="22"/>
                <w:highlight w:val="yellow"/>
              </w:rPr>
              <w:t xml:space="preserve"> на территории </w:t>
            </w:r>
            <w:r w:rsidRPr="00AC6487">
              <w:rPr>
                <w:rFonts w:ascii="Garamond" w:hAnsi="Garamond"/>
                <w:i/>
                <w:sz w:val="22"/>
                <w:szCs w:val="22"/>
                <w:highlight w:val="yellow"/>
              </w:rPr>
              <w:t xml:space="preserve">sz </w:t>
            </w:r>
            <w:r w:rsidRPr="00AC6487">
              <w:rPr>
                <w:rFonts w:ascii="Garamond" w:hAnsi="Garamond"/>
                <w:sz w:val="22"/>
                <w:szCs w:val="22"/>
                <w:highlight w:val="yellow"/>
              </w:rPr>
              <w:t xml:space="preserve">= 3; </w:t>
            </w:r>
          </w:p>
          <w:p w14:paraId="3356824E" w14:textId="77777777" w:rsidR="00683FE6" w:rsidRPr="00AC6487" w:rsidRDefault="00683FE6" w:rsidP="005D485B">
            <w:pPr>
              <w:spacing w:before="120" w:after="120"/>
              <w:jc w:val="both"/>
              <w:rPr>
                <w:rFonts w:ascii="Garamond" w:hAnsi="Garamond"/>
                <w:sz w:val="22"/>
                <w:szCs w:val="22"/>
                <w:highlight w:val="yellow"/>
              </w:rPr>
            </w:pPr>
            <w:r w:rsidRPr="00AC6487">
              <w:rPr>
                <w:rFonts w:ascii="Garamond" w:hAnsi="Garamond"/>
                <w:sz w:val="22"/>
                <w:szCs w:val="22"/>
                <w:highlight w:val="yellow"/>
              </w:rPr>
              <w:t xml:space="preserve">если одновременно выполнены условия: </w:t>
            </w:r>
            <w:r w:rsidRPr="00AC6487">
              <w:rPr>
                <w:rFonts w:ascii="Garamond" w:hAnsi="Garamond"/>
                <w:i/>
                <w:sz w:val="22"/>
                <w:szCs w:val="22"/>
                <w:highlight w:val="yellow"/>
              </w:rPr>
              <w:t xml:space="preserve">z </w:t>
            </w:r>
            <w:r w:rsidRPr="00AC6487">
              <w:rPr>
                <w:rFonts w:ascii="Garamond" w:hAnsi="Garamond"/>
                <w:sz w:val="22"/>
                <w:szCs w:val="22"/>
                <w:highlight w:val="yellow"/>
              </w:rPr>
              <w:t xml:space="preserve">= 2, </w:t>
            </w:r>
            <m:oMath>
              <m:r>
                <w:rPr>
                  <w:rFonts w:ascii="Cambria Math" w:hAnsi="Cambria Math"/>
                  <w:sz w:val="22"/>
                  <w:szCs w:val="22"/>
                  <w:highlight w:val="yellow"/>
                </w:rPr>
                <m:t>p</m:t>
              </m:r>
              <m:r>
                <m:rPr>
                  <m:sty m:val="p"/>
                </m:rPr>
                <w:rPr>
                  <w:rFonts w:ascii="Cambria Math" w:hAnsi="Cambria Math"/>
                  <w:sz w:val="22"/>
                  <w:szCs w:val="22"/>
                  <w:highlight w:val="yellow"/>
                </w:rPr>
                <m:t>∈</m:t>
              </m:r>
              <m:r>
                <w:rPr>
                  <w:rFonts w:ascii="Cambria Math" w:hAnsi="Cambria Math"/>
                  <w:sz w:val="22"/>
                  <w:szCs w:val="22"/>
                  <w:highlight w:val="yellow"/>
                </w:rPr>
                <m:t>sz</m:t>
              </m:r>
              <m:r>
                <m:rPr>
                  <m:sty m:val="p"/>
                </m:rPr>
                <w:rPr>
                  <w:rFonts w:ascii="Cambria Math" w:hAnsi="Cambria Math"/>
                  <w:sz w:val="22"/>
                  <w:szCs w:val="22"/>
                  <w:highlight w:val="yellow"/>
                </w:rPr>
                <m:t>=3</m:t>
              </m:r>
            </m:oMath>
            <w:r w:rsidRPr="00AC6487">
              <w:rPr>
                <w:rFonts w:ascii="Garamond" w:hAnsi="Garamond"/>
                <w:sz w:val="22"/>
                <w:szCs w:val="22"/>
                <w:highlight w:val="yellow"/>
              </w:rPr>
              <w:t xml:space="preserve"> и </w:t>
            </w:r>
            <w:r w:rsidRPr="00AC6487">
              <w:rPr>
                <w:rFonts w:ascii="Garamond" w:hAnsi="Garamond"/>
                <w:i/>
                <w:sz w:val="22"/>
                <w:szCs w:val="22"/>
                <w:highlight w:val="yellow"/>
              </w:rPr>
              <w:t>X</w:t>
            </w:r>
            <w:r w:rsidRPr="00AC6487">
              <w:rPr>
                <w:rFonts w:ascii="Garamond" w:hAnsi="Garamond"/>
                <w:sz w:val="22"/>
                <w:szCs w:val="22"/>
                <w:highlight w:val="yellow"/>
              </w:rPr>
              <w:t xml:space="preserve"> ≤ 2028, то размер штрафа за невыполнение мероприятий по выводу из эксплуатации в месяце </w:t>
            </w:r>
            <w:r w:rsidRPr="00AC6487">
              <w:rPr>
                <w:rFonts w:ascii="Garamond" w:hAnsi="Garamond"/>
                <w:i/>
                <w:sz w:val="22"/>
                <w:szCs w:val="22"/>
                <w:highlight w:val="yellow"/>
              </w:rPr>
              <w:t>m</w:t>
            </w:r>
            <w:r w:rsidRPr="00AC6487">
              <w:rPr>
                <w:rFonts w:ascii="Garamond" w:hAnsi="Garamond"/>
                <w:sz w:val="22"/>
                <w:szCs w:val="22"/>
                <w:highlight w:val="yellow"/>
              </w:rPr>
              <w:t> на территории </w:t>
            </w:r>
            <w:r w:rsidRPr="00AC6487">
              <w:rPr>
                <w:rFonts w:ascii="Garamond" w:hAnsi="Garamond"/>
                <w:i/>
                <w:sz w:val="22"/>
                <w:szCs w:val="22"/>
                <w:highlight w:val="yellow"/>
              </w:rPr>
              <w:t>sz</w:t>
            </w:r>
            <w:r w:rsidRPr="00AC6487">
              <w:rPr>
                <w:rFonts w:ascii="Garamond" w:hAnsi="Garamond"/>
                <w:sz w:val="22"/>
                <w:szCs w:val="22"/>
                <w:highlight w:val="yellow"/>
              </w:rPr>
              <w:t> = 3 по договорам купли-продажи мощности, производимой с использованием генерирующих объектов, поставляющих мощность в вынужденном режиме, поставщиком – участником оптового рынка во всех ГТП генерации </w:t>
            </w:r>
            <m:oMath>
              <m:r>
                <w:rPr>
                  <w:rFonts w:ascii="Cambria Math" w:hAnsi="Cambria Math"/>
                  <w:sz w:val="22"/>
                  <w:szCs w:val="22"/>
                  <w:highlight w:val="yellow"/>
                </w:rPr>
                <m:t>p</m:t>
              </m:r>
              <m:r>
                <m:rPr>
                  <m:sty m:val="p"/>
                </m:rPr>
                <w:rPr>
                  <w:rFonts w:ascii="Cambria Math" w:hAnsi="Cambria Math"/>
                  <w:sz w:val="22"/>
                  <w:szCs w:val="22"/>
                  <w:highlight w:val="yellow"/>
                </w:rPr>
                <w:sym w:font="Symbol" w:char="F0CE"/>
              </m:r>
              <m:sSubSup>
                <m:sSubSupPr>
                  <m:ctrlPr>
                    <w:rPr>
                      <w:rFonts w:ascii="Cambria Math" w:hAnsi="Cambria Math"/>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sz</m:t>
                  </m:r>
                  <m:r>
                    <m:rPr>
                      <m:sty m:val="p"/>
                    </m:rPr>
                    <w:rPr>
                      <w:rFonts w:ascii="Cambria Math" w:hAnsi="Cambria Math"/>
                      <w:sz w:val="22"/>
                      <w:szCs w:val="22"/>
                      <w:highlight w:val="yellow"/>
                    </w:rPr>
                    <m:t>=3</m:t>
                  </m:r>
                </m:sub>
                <m:sup>
                  <m:r>
                    <m:rPr>
                      <m:sty m:val="p"/>
                    </m:rPr>
                    <w:rPr>
                      <w:rFonts w:ascii="Cambria Math" w:hAnsi="Cambria Math"/>
                      <w:sz w:val="22"/>
                      <w:szCs w:val="22"/>
                      <w:highlight w:val="yellow"/>
                    </w:rPr>
                    <m:t>бНЦЗ</m:t>
                  </m:r>
                </m:sup>
              </m:sSubSup>
            </m:oMath>
            <w:r w:rsidRPr="00AC6487">
              <w:rPr>
                <w:sz w:val="22"/>
                <w:szCs w:val="22"/>
                <w:highlight w:val="yellow"/>
              </w:rPr>
              <w:t>​</w:t>
            </w:r>
            <w:r w:rsidRPr="00AC6487">
              <w:rPr>
                <w:rFonts w:ascii="Garamond" w:hAnsi="Garamond"/>
                <w:sz w:val="22"/>
                <w:szCs w:val="22"/>
                <w:highlight w:val="yellow"/>
              </w:rPr>
              <w:t xml:space="preserve"> всех участников оптового рынка </w:t>
            </w:r>
            <w:r w:rsidRPr="00AC6487">
              <w:rPr>
                <w:rFonts w:ascii="Garamond" w:hAnsi="Garamond"/>
                <w:i/>
                <w:sz w:val="22"/>
                <w:szCs w:val="22"/>
                <w:highlight w:val="yellow"/>
              </w:rPr>
              <w:t>i</w:t>
            </w:r>
            <w:r w:rsidRPr="00AC6487">
              <w:rPr>
                <w:rFonts w:ascii="Garamond" w:hAnsi="Garamond"/>
                <w:sz w:val="22"/>
                <w:szCs w:val="22"/>
                <w:highlight w:val="yellow"/>
              </w:rPr>
              <w:t>, приходящийся на ГТП потребления (экспорта) </w:t>
            </w:r>
            <m:oMath>
              <m:r>
                <w:rPr>
                  <w:rFonts w:ascii="Cambria Math" w:hAnsi="Cambria Math"/>
                  <w:sz w:val="22"/>
                  <w:szCs w:val="22"/>
                  <w:highlight w:val="yellow"/>
                </w:rPr>
                <m:t>q</m:t>
              </m:r>
              <m:r>
                <m:rPr>
                  <m:sty m:val="p"/>
                </m:rPr>
                <w:rPr>
                  <w:rFonts w:ascii="Cambria Math" w:hAnsi="Cambria Math"/>
                  <w:sz w:val="22"/>
                  <w:szCs w:val="22"/>
                  <w:highlight w:val="yellow"/>
                </w:rPr>
                <w:sym w:font="Symbol" w:char="F0CE"/>
              </m:r>
              <m:sSubSup>
                <m:sSubSupPr>
                  <m:ctrlPr>
                    <w:rPr>
                      <w:rFonts w:ascii="Cambria Math" w:hAnsi="Cambria Math"/>
                      <w:sz w:val="22"/>
                      <w:szCs w:val="22"/>
                      <w:highlight w:val="yellow"/>
                    </w:rPr>
                  </m:ctrlPr>
                </m:sSubSupPr>
                <m:e>
                  <m:r>
                    <w:rPr>
                      <w:rFonts w:ascii="Cambria Math" w:hAnsi="Cambria Math"/>
                      <w:sz w:val="22"/>
                      <w:szCs w:val="22"/>
                      <w:highlight w:val="yellow"/>
                    </w:rPr>
                    <m:t>Q</m:t>
                  </m:r>
                </m:e>
                <m:sub>
                  <m:r>
                    <w:rPr>
                      <w:rFonts w:ascii="Cambria Math" w:hAnsi="Cambria Math"/>
                      <w:sz w:val="22"/>
                      <w:szCs w:val="22"/>
                      <w:highlight w:val="yellow"/>
                    </w:rPr>
                    <m:t>sz</m:t>
                  </m:r>
                  <m:r>
                    <m:rPr>
                      <m:sty m:val="p"/>
                    </m:rPr>
                    <w:rPr>
                      <w:rFonts w:ascii="Cambria Math" w:hAnsi="Cambria Math"/>
                      <w:sz w:val="22"/>
                      <w:szCs w:val="22"/>
                      <w:highlight w:val="yellow"/>
                    </w:rPr>
                    <m:t>=3</m:t>
                  </m:r>
                </m:sub>
                <m:sup>
                  <m:r>
                    <m:rPr>
                      <m:sty m:val="p"/>
                    </m:rPr>
                    <w:rPr>
                      <w:rFonts w:ascii="Cambria Math" w:hAnsi="Cambria Math"/>
                      <w:sz w:val="22"/>
                      <w:szCs w:val="22"/>
                      <w:highlight w:val="yellow"/>
                    </w:rPr>
                    <m:t>бНЦЗ</m:t>
                  </m:r>
                </m:sup>
              </m:sSubSup>
            </m:oMath>
            <w:r w:rsidRPr="00AC6487">
              <w:rPr>
                <w:sz w:val="22"/>
                <w:szCs w:val="22"/>
                <w:highlight w:val="yellow"/>
              </w:rPr>
              <w:t>​</w:t>
            </w:r>
            <w:r w:rsidRPr="00AC6487">
              <w:rPr>
                <w:rFonts w:ascii="Garamond" w:hAnsi="Garamond"/>
                <w:sz w:val="22"/>
                <w:szCs w:val="22"/>
                <w:highlight w:val="yellow"/>
              </w:rPr>
              <w:t xml:space="preserve"> участника оптового рынка </w:t>
            </w:r>
            <w:r w:rsidRPr="00AC6487">
              <w:rPr>
                <w:rFonts w:ascii="Garamond" w:hAnsi="Garamond"/>
                <w:i/>
                <w:sz w:val="22"/>
                <w:szCs w:val="22"/>
                <w:highlight w:val="yellow"/>
              </w:rPr>
              <w:t>j</w:t>
            </w:r>
            <w:r w:rsidRPr="00AC6487">
              <w:rPr>
                <w:rFonts w:ascii="Garamond" w:hAnsi="Garamond"/>
                <w:sz w:val="22"/>
                <w:szCs w:val="22"/>
                <w:highlight w:val="yellow"/>
              </w:rPr>
              <w:t> (при этом </w:t>
            </w:r>
            <w:r w:rsidRPr="00AC6487">
              <w:rPr>
                <w:rFonts w:ascii="Garamond" w:hAnsi="Garamond"/>
                <w:i/>
                <w:sz w:val="22"/>
                <w:szCs w:val="22"/>
                <w:highlight w:val="yellow"/>
              </w:rPr>
              <w:t>i </w:t>
            </w:r>
            <m:oMath>
              <m:r>
                <m:rPr>
                  <m:sty m:val="p"/>
                </m:rPr>
                <w:rPr>
                  <w:rFonts w:ascii="Cambria Math" w:hAnsi="Cambria Math"/>
                  <w:sz w:val="22"/>
                  <w:szCs w:val="22"/>
                  <w:highlight w:val="yellow"/>
                </w:rPr>
                <m:t>≠ </m:t>
              </m:r>
            </m:oMath>
            <w:r w:rsidRPr="00AC6487">
              <w:rPr>
                <w:rFonts w:ascii="Garamond" w:hAnsi="Garamond"/>
                <w:i/>
                <w:sz w:val="22"/>
                <w:szCs w:val="22"/>
                <w:highlight w:val="yellow"/>
              </w:rPr>
              <w:t>j</w:t>
            </w:r>
            <w:r w:rsidRPr="00AC6487">
              <w:rPr>
                <w:rFonts w:ascii="Garamond" w:hAnsi="Garamond"/>
                <w:sz w:val="22"/>
                <w:szCs w:val="22"/>
                <w:highlight w:val="yellow"/>
              </w:rPr>
              <w:t>), рассчитывается по формуле:</w:t>
            </w:r>
          </w:p>
          <w:p w14:paraId="18D1B6B1" w14:textId="77777777" w:rsidR="00683FE6" w:rsidRPr="00AC6487" w:rsidRDefault="00E778AA" w:rsidP="005D485B">
            <w:pPr>
              <w:spacing w:before="120" w:after="120"/>
              <w:jc w:val="both"/>
              <w:rPr>
                <w:rFonts w:ascii="Garamond" w:hAnsi="Garamond"/>
                <w:sz w:val="22"/>
                <w:szCs w:val="22"/>
                <w:highlight w:val="yellow"/>
              </w:rPr>
            </w:pPr>
            <m:oMathPara>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S</m:t>
                    </m:r>
                  </m:e>
                  <m:sub>
                    <m:r>
                      <w:rPr>
                        <w:rFonts w:ascii="Cambria Math" w:hAnsi="Cambria Math"/>
                        <w:sz w:val="22"/>
                        <w:szCs w:val="22"/>
                        <w:highlight w:val="yellow"/>
                      </w:rPr>
                      <m:t>q</m:t>
                    </m:r>
                    <m:r>
                      <m:rPr>
                        <m:sty m:val="p"/>
                      </m:rPr>
                      <w:rPr>
                        <w:rFonts w:ascii="Cambria Math" w:hAnsi="Cambria Math"/>
                        <w:sz w:val="22"/>
                        <w:szCs w:val="22"/>
                        <w:highlight w:val="yellow"/>
                      </w:rPr>
                      <m:t>,</m:t>
                    </m:r>
                    <m:r>
                      <w:rPr>
                        <w:rFonts w:ascii="Cambria Math" w:hAnsi="Cambria Math"/>
                        <w:sz w:val="22"/>
                        <w:szCs w:val="22"/>
                        <w:highlight w:val="yellow"/>
                      </w:rPr>
                      <m:t>j</m:t>
                    </m:r>
                    <m:r>
                      <m:rPr>
                        <m:sty m:val="p"/>
                      </m:rPr>
                      <w:rPr>
                        <w:rFonts w:ascii="Cambria Math" w:hAnsi="Cambria Math"/>
                        <w:sz w:val="22"/>
                        <w:szCs w:val="22"/>
                        <w:highlight w:val="yellow"/>
                      </w:rPr>
                      <m:t>,</m:t>
                    </m:r>
                    <m:r>
                      <w:rPr>
                        <w:rFonts w:ascii="Cambria Math" w:hAnsi="Cambria Math"/>
                        <w:sz w:val="22"/>
                        <w:szCs w:val="22"/>
                        <w:highlight w:val="yellow"/>
                      </w:rPr>
                      <m:t>m</m:t>
                    </m:r>
                    <m:r>
                      <m:rPr>
                        <m:sty m:val="p"/>
                      </m:rPr>
                      <w:rPr>
                        <w:rFonts w:ascii="Cambria Math" w:hAnsi="Cambria Math"/>
                        <w:sz w:val="22"/>
                        <w:szCs w:val="22"/>
                        <w:highlight w:val="yellow"/>
                      </w:rPr>
                      <m:t>,</m:t>
                    </m:r>
                    <m:r>
                      <w:rPr>
                        <w:rFonts w:ascii="Cambria Math" w:hAnsi="Cambria Math"/>
                        <w:sz w:val="22"/>
                        <w:szCs w:val="22"/>
                        <w:highlight w:val="yellow"/>
                      </w:rPr>
                      <m:t>z</m:t>
                    </m:r>
                    <m:r>
                      <m:rPr>
                        <m:sty m:val="p"/>
                      </m:rPr>
                      <w:rPr>
                        <w:rFonts w:ascii="Cambria Math" w:hAnsi="Cambria Math"/>
                        <w:sz w:val="22"/>
                        <w:szCs w:val="22"/>
                        <w:highlight w:val="yellow"/>
                      </w:rPr>
                      <m:t>,</m:t>
                    </m:r>
                    <m:r>
                      <w:rPr>
                        <w:rFonts w:ascii="Cambria Math" w:hAnsi="Cambria Math"/>
                        <w:sz w:val="22"/>
                        <w:szCs w:val="22"/>
                        <w:highlight w:val="yellow"/>
                      </w:rPr>
                      <m:t>sz</m:t>
                    </m:r>
                    <m:r>
                      <m:rPr>
                        <m:sty m:val="p"/>
                      </m:rPr>
                      <w:rPr>
                        <w:rFonts w:ascii="Cambria Math" w:hAnsi="Cambria Math"/>
                        <w:sz w:val="22"/>
                        <w:szCs w:val="22"/>
                        <w:highlight w:val="yellow"/>
                      </w:rPr>
                      <m:t>=3</m:t>
                    </m:r>
                  </m:sub>
                  <m:sup>
                    <m:r>
                      <m:rPr>
                        <m:nor/>
                      </m:rPr>
                      <w:rPr>
                        <w:rFonts w:ascii="Garamond" w:hAnsi="Garamond"/>
                        <w:sz w:val="22"/>
                        <w:szCs w:val="22"/>
                        <w:highlight w:val="yellow"/>
                      </w:rPr>
                      <m:t xml:space="preserve"> штраф_ вынужд_невыполнение</m:t>
                    </m:r>
                  </m:sup>
                </m:sSubSup>
                <m:r>
                  <m:rPr>
                    <m:nor/>
                  </m:rPr>
                  <w:rPr>
                    <w:rFonts w:ascii="Garamond" w:hAnsi="Garamond"/>
                    <w:sz w:val="22"/>
                    <w:szCs w:val="22"/>
                    <w:highlight w:val="yellow"/>
                  </w:rPr>
                  <m:t>=</m:t>
                </m:r>
                <m:nary>
                  <m:naryPr>
                    <m:chr m:val="∑"/>
                    <m:limLoc m:val="undOvr"/>
                    <m:supHide m:val="1"/>
                    <m:ctrlPr>
                      <w:rPr>
                        <w:rFonts w:ascii="Cambria Math" w:hAnsi="Cambria Math"/>
                        <w:sz w:val="22"/>
                        <w:szCs w:val="22"/>
                        <w:highlight w:val="yellow"/>
                      </w:rPr>
                    </m:ctrlPr>
                  </m:naryPr>
                  <m:sub>
                    <m:r>
                      <w:rPr>
                        <w:rFonts w:ascii="Cambria Math" w:hAnsi="Cambria Math"/>
                        <w:sz w:val="22"/>
                        <w:szCs w:val="22"/>
                        <w:highlight w:val="yellow"/>
                      </w:rPr>
                      <m:t>p</m:t>
                    </m:r>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sz</m:t>
                        </m:r>
                        <m:r>
                          <m:rPr>
                            <m:sty m:val="p"/>
                          </m:rPr>
                          <w:rPr>
                            <w:rFonts w:ascii="Cambria Math" w:hAnsi="Cambria Math"/>
                            <w:sz w:val="22"/>
                            <w:szCs w:val="22"/>
                            <w:highlight w:val="yellow"/>
                          </w:rPr>
                          <m:t>=3</m:t>
                        </m:r>
                      </m:sub>
                      <m:sup>
                        <m:r>
                          <m:rPr>
                            <m:sty m:val="p"/>
                          </m:rPr>
                          <w:rPr>
                            <w:rFonts w:ascii="Cambria Math" w:hAnsi="Cambria Math"/>
                            <w:sz w:val="22"/>
                            <w:szCs w:val="22"/>
                            <w:highlight w:val="yellow"/>
                          </w:rPr>
                          <m:t>бНЦЗ</m:t>
                        </m:r>
                      </m:sup>
                    </m:sSubSup>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S</m:t>
                        </m:r>
                      </m:e>
                      <m:sub>
                        <m:r>
                          <w:rPr>
                            <w:rFonts w:ascii="Cambria Math" w:hAnsi="Cambria Math"/>
                            <w:sz w:val="22"/>
                            <w:szCs w:val="22"/>
                            <w:highlight w:val="yellow"/>
                          </w:rPr>
                          <m:t>q</m:t>
                        </m:r>
                        <m:r>
                          <m:rPr>
                            <m:sty m:val="p"/>
                          </m:rPr>
                          <w:rPr>
                            <w:rFonts w:ascii="Cambria Math" w:hAnsi="Cambria Math"/>
                            <w:sz w:val="22"/>
                            <w:szCs w:val="22"/>
                            <w:highlight w:val="yellow"/>
                          </w:rPr>
                          <m:t>,</m:t>
                        </m:r>
                        <m:r>
                          <w:rPr>
                            <w:rFonts w:ascii="Cambria Math" w:hAnsi="Cambria Math"/>
                            <w:sz w:val="22"/>
                            <w:szCs w:val="22"/>
                            <w:highlight w:val="yellow"/>
                          </w:rPr>
                          <m:t>j</m:t>
                        </m:r>
                        <m:r>
                          <m:rPr>
                            <m:sty m:val="p"/>
                          </m:rPr>
                          <w:rPr>
                            <w:rFonts w:ascii="Cambria Math" w:hAnsi="Cambria Math"/>
                            <w:sz w:val="22"/>
                            <w:szCs w:val="22"/>
                            <w:highlight w:val="yellow"/>
                          </w:rPr>
                          <m:t>,</m:t>
                        </m:r>
                        <m:r>
                          <w:rPr>
                            <w:rFonts w:ascii="Cambria Math" w:hAnsi="Cambria Math"/>
                            <w:sz w:val="22"/>
                            <w:szCs w:val="22"/>
                            <w:highlight w:val="yellow"/>
                          </w:rPr>
                          <m:t>p</m:t>
                        </m:r>
                        <m:r>
                          <m:rPr>
                            <m:sty m:val="p"/>
                          </m:rPr>
                          <w:rPr>
                            <w:rFonts w:ascii="Cambria Math" w:hAnsi="Cambria Math"/>
                            <w:sz w:val="22"/>
                            <w:szCs w:val="22"/>
                            <w:highlight w:val="yellow"/>
                          </w:rPr>
                          <m:t>,</m:t>
                        </m:r>
                        <m:r>
                          <w:rPr>
                            <w:rFonts w:ascii="Cambria Math" w:hAnsi="Cambria Math"/>
                            <w:sz w:val="22"/>
                            <w:szCs w:val="22"/>
                            <w:highlight w:val="yellow"/>
                          </w:rPr>
                          <m:t>i</m:t>
                        </m:r>
                        <m:r>
                          <m:rPr>
                            <m:sty m:val="p"/>
                          </m:rPr>
                          <w:rPr>
                            <w:rFonts w:ascii="Cambria Math" w:hAnsi="Cambria Math"/>
                            <w:sz w:val="22"/>
                            <w:szCs w:val="22"/>
                            <w:highlight w:val="yellow"/>
                          </w:rPr>
                          <m:t>,</m:t>
                        </m:r>
                        <m:r>
                          <w:rPr>
                            <w:rFonts w:ascii="Cambria Math" w:hAnsi="Cambria Math"/>
                            <w:sz w:val="22"/>
                            <w:szCs w:val="22"/>
                            <w:highlight w:val="yellow"/>
                          </w:rPr>
                          <m:t>m</m:t>
                        </m:r>
                        <m:r>
                          <m:rPr>
                            <m:sty m:val="p"/>
                          </m:rPr>
                          <w:rPr>
                            <w:rFonts w:ascii="Cambria Math" w:hAnsi="Cambria Math"/>
                            <w:sz w:val="22"/>
                            <w:szCs w:val="22"/>
                            <w:highlight w:val="yellow"/>
                          </w:rPr>
                          <m:t>,</m:t>
                        </m:r>
                        <m:r>
                          <w:rPr>
                            <w:rFonts w:ascii="Cambria Math" w:hAnsi="Cambria Math"/>
                            <w:sz w:val="22"/>
                            <w:szCs w:val="22"/>
                            <w:highlight w:val="yellow"/>
                          </w:rPr>
                          <m:t>z</m:t>
                        </m:r>
                      </m:sub>
                      <m:sup>
                        <m:r>
                          <m:rPr>
                            <m:nor/>
                          </m:rPr>
                          <w:rPr>
                            <w:rFonts w:ascii="Garamond" w:hAnsi="Garamond"/>
                            <w:sz w:val="22"/>
                            <w:szCs w:val="22"/>
                            <w:highlight w:val="yellow"/>
                          </w:rPr>
                          <m:t>штраф_ невыполнение_ВР</m:t>
                        </m:r>
                      </m:sup>
                    </m:sSubSup>
                  </m:e>
                </m:nary>
                <m:r>
                  <m:rPr>
                    <m:sty m:val="p"/>
                  </m:rPr>
                  <w:rPr>
                    <w:rFonts w:ascii="Cambria Math" w:hAnsi="Cambria Math"/>
                    <w:sz w:val="22"/>
                    <w:szCs w:val="22"/>
                    <w:highlight w:val="yellow"/>
                  </w:rPr>
                  <m:t xml:space="preserve"> , </m:t>
                </m:r>
              </m:oMath>
            </m:oMathPara>
          </w:p>
          <w:p w14:paraId="405A5B4C" w14:textId="77777777" w:rsidR="00683FE6" w:rsidRPr="00AC6487" w:rsidRDefault="00683FE6" w:rsidP="005D485B">
            <w:pPr>
              <w:spacing w:before="120" w:after="120"/>
              <w:jc w:val="center"/>
              <w:rPr>
                <w:rFonts w:ascii="Garamond" w:hAnsi="Garamond"/>
                <w:sz w:val="22"/>
                <w:szCs w:val="22"/>
              </w:rPr>
            </w:pPr>
            <m:oMathPara>
              <m:oMath>
                <m:r>
                  <m:rPr>
                    <m:sty m:val="p"/>
                  </m:rPr>
                  <w:rPr>
                    <w:rFonts w:ascii="Cambria Math" w:hAnsi="Cambria Math"/>
                    <w:sz w:val="22"/>
                    <w:szCs w:val="22"/>
                    <w:highlight w:val="yellow"/>
                  </w:rPr>
                  <m:t xml:space="preserve">где </m:t>
                </m:r>
                <m:r>
                  <w:rPr>
                    <w:rFonts w:ascii="Cambria Math" w:hAnsi="Cambria Math"/>
                    <w:sz w:val="22"/>
                    <w:szCs w:val="22"/>
                    <w:highlight w:val="yellow"/>
                  </w:rPr>
                  <m:t>i</m:t>
                </m:r>
                <m:r>
                  <m:rPr>
                    <m:sty m:val="p"/>
                  </m:rPr>
                  <w:rPr>
                    <w:rFonts w:ascii="Cambria Math" w:hAnsi="Cambria Math"/>
                    <w:sz w:val="22"/>
                    <w:szCs w:val="22"/>
                    <w:highlight w:val="yellow"/>
                  </w:rPr>
                  <m:t>≠</m:t>
                </m:r>
                <m:r>
                  <w:rPr>
                    <w:rFonts w:ascii="Cambria Math" w:hAnsi="Cambria Math"/>
                    <w:sz w:val="22"/>
                    <w:szCs w:val="22"/>
                    <w:highlight w:val="yellow"/>
                  </w:rPr>
                  <m:t>J</m:t>
                </m:r>
              </m:oMath>
            </m:oMathPara>
          </w:p>
          <w:p w14:paraId="656D58E2" w14:textId="77777777" w:rsidR="00683FE6" w:rsidRPr="00AC6487" w:rsidRDefault="00683FE6" w:rsidP="005D485B">
            <w:pPr>
              <w:pStyle w:val="ad"/>
              <w:rPr>
                <w:rFonts w:ascii="Garamond" w:hAnsi="Garamond"/>
                <w:szCs w:val="22"/>
                <w:lang w:val="ru-RU"/>
              </w:rPr>
            </w:pPr>
            <w:r w:rsidRPr="00AC6487">
              <w:rPr>
                <w:rFonts w:ascii="Garamond" w:hAnsi="Garamond"/>
                <w:position w:val="-14"/>
                <w:szCs w:val="22"/>
                <w:lang w:val="ru-RU"/>
              </w:rPr>
              <w:object w:dxaOrig="680" w:dyaOrig="400" w14:anchorId="663C2B62">
                <v:shape id="_x0000_i1068" type="#_x0000_t75" style="width:33.3pt;height:21.05pt" o:ole="">
                  <v:imagedata r:id="rId72" o:title=""/>
                </v:shape>
                <o:OLEObject Type="Embed" ProgID="Equation.3" ShapeID="_x0000_i1068" DrawAspect="Content" ObjectID="_1843723923" r:id="rId73"/>
              </w:object>
            </w:r>
            <w:r w:rsidRPr="00AC6487">
              <w:rPr>
                <w:rFonts w:ascii="Garamond" w:hAnsi="Garamond"/>
                <w:szCs w:val="22"/>
                <w:lang w:val="ru-RU"/>
              </w:rPr>
              <w:t xml:space="preserve"> ― </w:t>
            </w:r>
            <w:r w:rsidRPr="00AC6487">
              <w:rPr>
                <w:rFonts w:ascii="Garamond" w:hAnsi="Garamond"/>
                <w:bCs/>
                <w:szCs w:val="22"/>
                <w:lang w:val="ru-RU"/>
              </w:rPr>
              <w:t>нерегулируемая часть объема фактического пикового потребления электрической энергии</w:t>
            </w:r>
            <w:r w:rsidRPr="00AC6487">
              <w:rPr>
                <w:rFonts w:ascii="Garamond" w:hAnsi="Garamond"/>
                <w:szCs w:val="22"/>
                <w:lang w:val="ru-RU"/>
              </w:rPr>
              <w:t xml:space="preserve">, определяемая в соответствии с разделом 2 </w:t>
            </w:r>
            <w:r w:rsidRPr="00AC6487">
              <w:rPr>
                <w:rFonts w:ascii="Garamond" w:hAnsi="Garamond"/>
                <w:i/>
                <w:szCs w:val="22"/>
                <w:lang w:val="ru-RU"/>
              </w:rPr>
              <w:t>Регламента определения объемов покупки и продажи мощности на оптовом рынке</w:t>
            </w:r>
            <w:r w:rsidRPr="00AC6487">
              <w:rPr>
                <w:rFonts w:ascii="Garamond" w:hAnsi="Garamond"/>
                <w:szCs w:val="22"/>
                <w:lang w:val="ru-RU"/>
              </w:rPr>
              <w:t xml:space="preserve"> (Приложение № 13.2 к </w:t>
            </w:r>
            <w:r w:rsidRPr="00AC6487">
              <w:rPr>
                <w:rFonts w:ascii="Garamond" w:hAnsi="Garamond"/>
                <w:i/>
                <w:szCs w:val="22"/>
                <w:lang w:val="ru-RU"/>
              </w:rPr>
              <w:t>Договору о присоединении к торговой системе оптового рынка</w:t>
            </w:r>
            <w:r w:rsidRPr="00AC6487">
              <w:rPr>
                <w:rFonts w:ascii="Garamond" w:hAnsi="Garamond"/>
                <w:szCs w:val="22"/>
                <w:lang w:val="ru-RU"/>
              </w:rPr>
              <w:t>);</w:t>
            </w:r>
          </w:p>
          <w:p w14:paraId="2EF7D3FC" w14:textId="77777777" w:rsidR="00683FE6" w:rsidRPr="00AC6487" w:rsidRDefault="00683FE6" w:rsidP="005D485B">
            <w:pPr>
              <w:pStyle w:val="ad"/>
              <w:rPr>
                <w:rFonts w:ascii="Garamond" w:hAnsi="Garamond"/>
                <w:szCs w:val="22"/>
                <w:lang w:val="ru-RU"/>
              </w:rPr>
            </w:pPr>
            <w:r w:rsidRPr="00AC6487">
              <w:rPr>
                <w:rFonts w:ascii="Garamond" w:hAnsi="Garamond"/>
                <w:position w:val="-14"/>
                <w:szCs w:val="22"/>
                <w:lang w:val="ru-RU"/>
              </w:rPr>
              <w:object w:dxaOrig="1540" w:dyaOrig="400" w14:anchorId="2D59478A">
                <v:shape id="_x0000_i1069" type="#_x0000_t75" style="width:76.75pt;height:21.05pt" o:ole="">
                  <v:imagedata r:id="rId74" o:title=""/>
                </v:shape>
                <o:OLEObject Type="Embed" ProgID="Equation.3" ShapeID="_x0000_i1069" DrawAspect="Content" ObjectID="_1843723924" r:id="rId75"/>
              </w:object>
            </w:r>
            <w:r w:rsidRPr="00AC6487">
              <w:rPr>
                <w:rFonts w:ascii="Garamond" w:hAnsi="Garamond"/>
                <w:szCs w:val="22"/>
                <w:lang w:val="ru-RU"/>
              </w:rPr>
              <w:t xml:space="preserve"> – стоимость мощности по итогам реализации </w:t>
            </w:r>
            <w:r w:rsidRPr="00AC6487">
              <w:rPr>
                <w:rFonts w:ascii="Garamond" w:eastAsia="Calibri" w:hAnsi="Garamond"/>
                <w:szCs w:val="22"/>
                <w:lang w:val="ru-RU"/>
              </w:rPr>
              <w:t>мероприятий по обеспечению вывода из эксплуатации генерирующего объекта</w:t>
            </w:r>
            <w:r w:rsidRPr="00AC6487">
              <w:rPr>
                <w:rFonts w:ascii="Garamond" w:hAnsi="Garamond"/>
                <w:szCs w:val="22"/>
                <w:lang w:val="ru-RU"/>
              </w:rPr>
              <w:t xml:space="preserve"> ГТП генерации </w:t>
            </w:r>
            <w:r w:rsidRPr="00AC6487">
              <w:rPr>
                <w:rFonts w:ascii="Garamond" w:hAnsi="Garamond"/>
                <w:i/>
                <w:szCs w:val="22"/>
                <w:lang w:val="ru-RU"/>
              </w:rPr>
              <w:t xml:space="preserve">р </w:t>
            </w:r>
            <w:r w:rsidRPr="00AC6487">
              <w:rPr>
                <w:rFonts w:ascii="Garamond" w:hAnsi="Garamond"/>
                <w:szCs w:val="22"/>
                <w:lang w:val="ru-RU"/>
              </w:rPr>
              <w:t>(</w:t>
            </w:r>
            <w:r w:rsidRPr="00AC6487">
              <w:rPr>
                <w:rFonts w:ascii="Garamond" w:hAnsi="Garamond"/>
                <w:position w:val="-14"/>
                <w:szCs w:val="22"/>
                <w:lang w:val="ru-RU"/>
              </w:rPr>
              <w:object w:dxaOrig="1440" w:dyaOrig="400" w14:anchorId="551A330D">
                <v:shape id="_x0000_i1070" type="#_x0000_t75" style="width:73.35pt;height:21.05pt" o:ole="">
                  <v:imagedata r:id="rId76" o:title=""/>
                </v:shape>
                <o:OLEObject Type="Embed" ProgID="Equation.3" ShapeID="_x0000_i1070" DrawAspect="Content" ObjectID="_1843723925" r:id="rId77"/>
              </w:object>
            </w:r>
            <w:r w:rsidRPr="00AC6487">
              <w:rPr>
                <w:rFonts w:ascii="Garamond" w:hAnsi="Garamond"/>
                <w:szCs w:val="22"/>
                <w:lang w:val="ru-RU"/>
              </w:rPr>
              <w:t>) участника оптового рынка</w:t>
            </w:r>
            <w:r w:rsidRPr="00AC6487">
              <w:rPr>
                <w:rFonts w:ascii="Garamond" w:hAnsi="Garamond"/>
                <w:i/>
                <w:szCs w:val="22"/>
                <w:lang w:val="ru-RU"/>
              </w:rPr>
              <w:t xml:space="preserve"> i</w:t>
            </w:r>
            <w:r w:rsidRPr="00AC6487">
              <w:rPr>
                <w:rFonts w:ascii="Garamond" w:hAnsi="Garamond"/>
                <w:szCs w:val="22"/>
                <w:lang w:val="ru-RU"/>
              </w:rPr>
              <w:t>, определяемая в соответствии с п. 6.1.4 настоящего Регламента;</w:t>
            </w:r>
          </w:p>
          <w:p w14:paraId="748C2404" w14:textId="77777777" w:rsidR="00683FE6" w:rsidRPr="00AC6487" w:rsidRDefault="00683FE6" w:rsidP="005D485B">
            <w:pPr>
              <w:pStyle w:val="af3"/>
              <w:widowControl w:val="0"/>
              <w:tabs>
                <w:tab w:val="left" w:pos="11088"/>
              </w:tabs>
              <w:spacing w:before="120" w:after="120"/>
              <w:ind w:firstLine="0"/>
              <w:jc w:val="both"/>
              <w:rPr>
                <w:rFonts w:ascii="Garamond" w:eastAsia="Times New Roman" w:hAnsi="Garamond"/>
                <w:sz w:val="22"/>
                <w:szCs w:val="22"/>
                <w:lang w:eastAsia="en-US"/>
              </w:rPr>
            </w:pPr>
            <w:r w:rsidRPr="00AC6487">
              <w:rPr>
                <w:rFonts w:ascii="Garamond" w:hAnsi="Garamond"/>
                <w:position w:val="-12"/>
                <w:sz w:val="22"/>
                <w:szCs w:val="22"/>
              </w:rPr>
              <w:object w:dxaOrig="300" w:dyaOrig="360" w14:anchorId="69256338">
                <v:shape id="_x0000_i1071" type="#_x0000_t75" style="width:15.6pt;height:19pt" o:ole="">
                  <v:imagedata r:id="rId78" o:title=""/>
                </v:shape>
                <o:OLEObject Type="Embed" ProgID="Equation.3" ShapeID="_x0000_i1071" DrawAspect="Content" ObjectID="_1843723926" r:id="rId79"/>
              </w:object>
            </w:r>
            <w:r w:rsidRPr="00AC6487">
              <w:rPr>
                <w:rFonts w:ascii="Garamond" w:hAnsi="Garamond"/>
                <w:sz w:val="22"/>
                <w:szCs w:val="22"/>
              </w:rPr>
              <w:t xml:space="preserve">– </w:t>
            </w:r>
            <w:r w:rsidRPr="00AC6487">
              <w:rPr>
                <w:rFonts w:ascii="Garamond" w:eastAsia="Times New Roman" w:hAnsi="Garamond"/>
                <w:sz w:val="22"/>
                <w:szCs w:val="22"/>
                <w:lang w:eastAsia="en-US"/>
              </w:rPr>
              <w:t xml:space="preserve">период, начиная с месяца, в котором для участника оптового рынка </w:t>
            </w:r>
            <w:r w:rsidRPr="00AC6487">
              <w:rPr>
                <w:rFonts w:ascii="Garamond" w:eastAsiaTheme="minorHAnsi" w:hAnsi="Garamond" w:cstheme="minorBidi"/>
                <w:i/>
                <w:sz w:val="22"/>
                <w:szCs w:val="22"/>
                <w:lang w:eastAsia="en-US"/>
              </w:rPr>
              <w:t>i</w:t>
            </w:r>
            <w:r w:rsidRPr="00AC6487">
              <w:rPr>
                <w:rFonts w:ascii="Garamond" w:eastAsia="Times New Roman" w:hAnsi="Garamond"/>
                <w:sz w:val="22"/>
                <w:szCs w:val="22"/>
                <w:lang w:eastAsia="en-US"/>
              </w:rPr>
              <w:t xml:space="preserve"> в отношении ГТП генерации </w:t>
            </w:r>
            <w:r w:rsidRPr="00AC6487">
              <w:rPr>
                <w:rFonts w:ascii="Garamond" w:hAnsi="Garamond"/>
                <w:position w:val="-14"/>
                <w:sz w:val="22"/>
                <w:szCs w:val="22"/>
              </w:rPr>
              <w:object w:dxaOrig="1440" w:dyaOrig="400" w14:anchorId="5A5C51F4">
                <v:shape id="_x0000_i1072" type="#_x0000_t75" style="width:77.45pt;height:19pt" o:ole="">
                  <v:imagedata r:id="rId80" o:title=""/>
                </v:shape>
                <o:OLEObject Type="Embed" ProgID="Equation.3" ShapeID="_x0000_i1072" DrawAspect="Content" ObjectID="_1843723927" r:id="rId81"/>
              </w:object>
            </w:r>
            <w:r w:rsidRPr="00AC6487">
              <w:rPr>
                <w:rFonts w:ascii="Garamond" w:eastAsia="Times New Roman" w:hAnsi="Garamond"/>
                <w:sz w:val="22"/>
                <w:szCs w:val="22"/>
                <w:lang w:eastAsia="en-US"/>
              </w:rPr>
              <w:t xml:space="preserve"> КО впервые рассчитана отличная от нуля величина </w:t>
            </w:r>
            <w:r w:rsidRPr="00AC6487">
              <w:rPr>
                <w:rFonts w:ascii="Garamond" w:eastAsia="Times New Roman" w:hAnsi="Garamond"/>
                <w:sz w:val="22"/>
                <w:szCs w:val="22"/>
                <w:lang w:eastAsia="en-US"/>
              </w:rPr>
              <w:object w:dxaOrig="1540" w:dyaOrig="400" w14:anchorId="22C0EC16">
                <v:shape id="_x0000_i1073" type="#_x0000_t75" style="width:76.75pt;height:21.05pt" o:ole="">
                  <v:imagedata r:id="rId82" o:title=""/>
                </v:shape>
                <o:OLEObject Type="Embed" ProgID="Equation.3" ShapeID="_x0000_i1073" DrawAspect="Content" ObjectID="_1843723928" r:id="rId83"/>
              </w:object>
            </w:r>
            <w:r w:rsidRPr="00AC6487">
              <w:rPr>
                <w:rFonts w:ascii="Garamond" w:eastAsia="Times New Roman" w:hAnsi="Garamond"/>
                <w:sz w:val="22"/>
                <w:szCs w:val="22"/>
                <w:lang w:eastAsia="en-US"/>
              </w:rPr>
              <w:t xml:space="preserve">, и по месяц </w:t>
            </w:r>
            <w:r w:rsidRPr="00AC6487">
              <w:rPr>
                <w:rFonts w:ascii="Garamond" w:eastAsiaTheme="minorHAnsi" w:hAnsi="Garamond" w:cstheme="minorBidi"/>
                <w:i/>
                <w:sz w:val="22"/>
                <w:szCs w:val="22"/>
                <w:lang w:eastAsia="en-US"/>
              </w:rPr>
              <w:t>m</w:t>
            </w:r>
            <w:r w:rsidRPr="00AC6487">
              <w:rPr>
                <w:rFonts w:ascii="Garamond" w:eastAsia="Times New Roman" w:hAnsi="Garamond"/>
                <w:sz w:val="22"/>
                <w:szCs w:val="22"/>
                <w:lang w:eastAsia="en-US"/>
              </w:rPr>
              <w:t xml:space="preserve"> (включительно), где месяц </w:t>
            </w:r>
            <w:r w:rsidRPr="00AC6487">
              <w:rPr>
                <w:rFonts w:ascii="Garamond" w:eastAsia="Times New Roman" w:hAnsi="Garamond"/>
                <w:i/>
                <w:sz w:val="22"/>
                <w:szCs w:val="22"/>
                <w:lang w:eastAsia="en-US"/>
              </w:rPr>
              <w:t>m</w:t>
            </w:r>
            <w:r w:rsidRPr="00AC6487">
              <w:rPr>
                <w:rFonts w:ascii="Garamond" w:eastAsia="Times New Roman" w:hAnsi="Garamond"/>
                <w:sz w:val="22"/>
                <w:szCs w:val="22"/>
                <w:lang w:eastAsia="en-US"/>
              </w:rPr>
              <w:t xml:space="preserve"> – месяц, на который приходится согласованная дата вывода из эксплуатации генерирующего объекта.</w:t>
            </w:r>
          </w:p>
          <w:p w14:paraId="3F4E9381" w14:textId="77777777" w:rsidR="00683FE6" w:rsidRPr="00AC6487" w:rsidRDefault="00683FE6" w:rsidP="005D485B">
            <w:pPr>
              <w:spacing w:before="120" w:after="120"/>
              <w:ind w:firstLine="567"/>
              <w:jc w:val="center"/>
              <w:rPr>
                <w:rFonts w:ascii="Garamond" w:hAnsi="Garamond"/>
                <w:sz w:val="22"/>
                <w:szCs w:val="22"/>
              </w:rPr>
            </w:pPr>
            <w:r w:rsidRPr="00AC6487">
              <w:rPr>
                <w:rFonts w:ascii="Garamond" w:hAnsi="Garamond"/>
                <w:sz w:val="22"/>
                <w:szCs w:val="22"/>
              </w:rPr>
              <w:t>…</w:t>
            </w:r>
          </w:p>
        </w:tc>
        <w:tc>
          <w:tcPr>
            <w:tcW w:w="2343" w:type="pct"/>
            <w:tcMar>
              <w:top w:w="30" w:type="dxa"/>
              <w:left w:w="45" w:type="dxa"/>
              <w:bottom w:w="30" w:type="dxa"/>
              <w:right w:w="45" w:type="dxa"/>
            </w:tcMar>
          </w:tcPr>
          <w:p w14:paraId="447DA4FD" w14:textId="29975750" w:rsidR="00683FE6" w:rsidRPr="00AC6487" w:rsidRDefault="00683FE6" w:rsidP="005D485B">
            <w:pPr>
              <w:pStyle w:val="ad"/>
              <w:ind w:firstLine="709"/>
              <w:rPr>
                <w:rFonts w:ascii="Garamond" w:hAnsi="Garamond"/>
                <w:szCs w:val="22"/>
                <w:lang w:val="ru-RU"/>
              </w:rPr>
            </w:pPr>
            <w:r w:rsidRPr="00AC6487">
              <w:rPr>
                <w:rFonts w:ascii="Garamond" w:hAnsi="Garamond"/>
                <w:szCs w:val="22"/>
                <w:lang w:val="ru-RU"/>
              </w:rPr>
              <w:t xml:space="preserve">В случае невыполнения мероприятий по обеспечению вывода объекта диспетчеризации из эксплуатации, подлежащих выполнению на объектах электросетевого хозяйства и предусмотренных в решении уполномоченного органа о приостановлении вывода из эксплуатации, КО в месяце </w:t>
            </w:r>
            <w:r w:rsidRPr="00AC6487">
              <w:rPr>
                <w:rFonts w:ascii="Garamond" w:hAnsi="Garamond"/>
                <w:i/>
                <w:szCs w:val="22"/>
                <w:lang w:val="ru-RU"/>
              </w:rPr>
              <w:t>m</w:t>
            </w:r>
            <w:r w:rsidRPr="00AC6487">
              <w:rPr>
                <w:rFonts w:ascii="Garamond" w:hAnsi="Garamond"/>
                <w:szCs w:val="22"/>
                <w:lang w:val="ru-RU"/>
              </w:rPr>
              <w:t xml:space="preserve">+1, где </w:t>
            </w:r>
            <w:r w:rsidRPr="00AC6487">
              <w:rPr>
                <w:rFonts w:ascii="Garamond" w:hAnsi="Garamond"/>
                <w:i/>
                <w:szCs w:val="22"/>
                <w:lang w:val="ru-RU"/>
              </w:rPr>
              <w:t>m</w:t>
            </w:r>
            <w:r w:rsidRPr="00AC6487">
              <w:rPr>
                <w:rFonts w:ascii="Garamond" w:hAnsi="Garamond"/>
                <w:szCs w:val="22"/>
                <w:lang w:val="ru-RU"/>
              </w:rPr>
              <w:t xml:space="preserve"> – месяц, на который приходится согласованная дата вывода из эксплуатации генерирующего объекта, рассчитывает штраф за невыполнение мероприятий по выводу из эксплуатации в отношении ГТП генерации </w:t>
            </w:r>
            <w:r w:rsidRPr="00AC6487">
              <w:rPr>
                <w:rFonts w:ascii="Garamond" w:hAnsi="Garamond"/>
                <w:i/>
                <w:szCs w:val="22"/>
                <w:lang w:val="ru-RU"/>
              </w:rPr>
              <w:t>p (</w:t>
            </w:r>
            <m:oMath>
              <m:r>
                <w:rPr>
                  <w:rFonts w:ascii="Cambria Math" w:hAnsi="Garamond"/>
                  <w:szCs w:val="22"/>
                  <w:lang w:val="ru-RU"/>
                </w:rPr>
                <m:t>p</m:t>
              </m:r>
              <m:r>
                <w:rPr>
                  <w:rFonts w:ascii="Cambria Math" w:hAnsi="Cambria Math" w:cs="Cambria Math"/>
                  <w:szCs w:val="22"/>
                  <w:lang w:val="ru-RU"/>
                </w:rPr>
                <m:t>∈</m:t>
              </m:r>
              <m:sSup>
                <m:sSupPr>
                  <m:ctrlPr>
                    <w:rPr>
                      <w:rFonts w:ascii="Cambria Math" w:hAnsi="Garamond"/>
                      <w:i/>
                      <w:szCs w:val="22"/>
                      <w:lang w:val="ru-RU"/>
                    </w:rPr>
                  </m:ctrlPr>
                </m:sSupPr>
                <m:e>
                  <m:r>
                    <w:rPr>
                      <w:rFonts w:ascii="Cambria Math" w:hAnsi="Garamond"/>
                      <w:szCs w:val="22"/>
                      <w:lang w:val="ru-RU"/>
                    </w:rPr>
                    <m:t>P</m:t>
                  </m:r>
                </m:e>
                <m:sup>
                  <m:r>
                    <w:rPr>
                      <w:rFonts w:ascii="Cambria Math" w:hAnsi="Garamond"/>
                      <w:szCs w:val="22"/>
                      <w:lang w:val="ru-RU"/>
                    </w:rPr>
                    <m:t>вывод</m:t>
                  </m:r>
                  <m:r>
                    <w:rPr>
                      <w:rFonts w:ascii="Cambria Math" w:hAnsi="Garamond"/>
                      <w:szCs w:val="22"/>
                      <w:lang w:val="ru-RU"/>
                    </w:rPr>
                    <m:t>_</m:t>
                  </m:r>
                  <m:r>
                    <w:rPr>
                      <w:rFonts w:ascii="Cambria Math" w:hAnsi="Garamond"/>
                      <w:szCs w:val="22"/>
                      <w:lang w:val="ru-RU"/>
                    </w:rPr>
                    <m:t>факт</m:t>
                  </m:r>
                  <m:ctrlPr>
                    <w:rPr>
                      <w:rFonts w:ascii="Cambria Math" w:hAnsi="Cambria Math"/>
                      <w:i/>
                      <w:szCs w:val="22"/>
                      <w:lang w:val="ru-RU"/>
                    </w:rPr>
                  </m:ctrlPr>
                </m:sup>
              </m:sSup>
            </m:oMath>
            <w:r w:rsidRPr="00AC6487">
              <w:rPr>
                <w:rFonts w:ascii="Garamond" w:hAnsi="Garamond"/>
                <w:szCs w:val="22"/>
                <w:lang w:val="ru-RU"/>
              </w:rPr>
              <w:t xml:space="preserve">) участника оптового рынка </w:t>
            </w:r>
            <w:r w:rsidRPr="00AC6487">
              <w:rPr>
                <w:rFonts w:ascii="Garamond" w:hAnsi="Garamond"/>
                <w:i/>
                <w:szCs w:val="22"/>
                <w:lang w:val="ru-RU"/>
              </w:rPr>
              <w:t>i</w:t>
            </w:r>
            <w:r w:rsidRPr="00AC6487">
              <w:rPr>
                <w:rFonts w:ascii="Garamond" w:hAnsi="Garamond"/>
                <w:szCs w:val="22"/>
                <w:lang w:val="ru-RU"/>
              </w:rPr>
              <w:t xml:space="preserve">, приходящийся на ГТП потребления (экспорта) </w:t>
            </w:r>
            <w:r w:rsidRPr="00AC6487">
              <w:rPr>
                <w:rFonts w:ascii="Garamond" w:hAnsi="Garamond"/>
                <w:i/>
                <w:szCs w:val="22"/>
                <w:lang w:val="ru-RU"/>
              </w:rPr>
              <w:t>q</w:t>
            </w:r>
            <w:r w:rsidRPr="00AC6487">
              <w:rPr>
                <w:rFonts w:ascii="Garamond" w:hAnsi="Garamond"/>
                <w:szCs w:val="22"/>
                <w:lang w:val="ru-RU"/>
              </w:rPr>
              <w:t xml:space="preserve"> участника оптового рынка </w:t>
            </w:r>
            <w:r w:rsidRPr="00AC6487">
              <w:rPr>
                <w:rFonts w:ascii="Garamond" w:hAnsi="Garamond"/>
                <w:i/>
                <w:szCs w:val="22"/>
                <w:lang w:val="ru-RU"/>
              </w:rPr>
              <w:t xml:space="preserve">j </w:t>
            </w:r>
            <w:r w:rsidRPr="00AC6487">
              <w:rPr>
                <w:rFonts w:ascii="Garamond" w:hAnsi="Garamond"/>
                <w:color w:val="000000"/>
                <w:szCs w:val="22"/>
                <w:shd w:val="clear" w:color="auto" w:fill="FFFFFF"/>
                <w:lang w:val="ru-RU"/>
              </w:rPr>
              <w:t>(при этом </w:t>
            </w:r>
            <w:r w:rsidRPr="00AC6487">
              <w:rPr>
                <w:rStyle w:val="mlmathit"/>
                <w:rFonts w:ascii="Garamond" w:hAnsi="Garamond"/>
                <w:i/>
                <w:iCs/>
                <w:szCs w:val="22"/>
                <w:bdr w:val="none" w:sz="0" w:space="0" w:color="auto" w:frame="1"/>
                <w:lang w:val="ru-RU"/>
              </w:rPr>
              <w:t xml:space="preserve">i </w:t>
            </w:r>
            <m:oMath>
              <m:r>
                <w:rPr>
                  <w:rFonts w:ascii="Cambria Math" w:hAnsi="Cambria Math"/>
                  <w:szCs w:val="22"/>
                  <w:lang w:val="ru-RU"/>
                </w:rPr>
                <m:t xml:space="preserve">≠ </m:t>
              </m:r>
            </m:oMath>
            <w:r w:rsidRPr="00AC6487">
              <w:rPr>
                <w:rStyle w:val="mlmathit"/>
                <w:rFonts w:ascii="Garamond" w:hAnsi="Garamond"/>
                <w:i/>
                <w:iCs/>
                <w:szCs w:val="22"/>
                <w:bdr w:val="none" w:sz="0" w:space="0" w:color="auto" w:frame="1"/>
                <w:lang w:val="ru-RU"/>
              </w:rPr>
              <w:t>j</w:t>
            </w:r>
            <w:r w:rsidRPr="00AC6487">
              <w:rPr>
                <w:rFonts w:ascii="Garamond" w:hAnsi="Garamond"/>
                <w:color w:val="000000"/>
                <w:szCs w:val="22"/>
                <w:shd w:val="clear" w:color="auto" w:fill="FFFFFF"/>
                <w:lang w:val="ru-RU"/>
              </w:rPr>
              <w:t>)</w:t>
            </w:r>
            <w:r w:rsidRPr="00AC6487">
              <w:rPr>
                <w:rFonts w:ascii="Garamond" w:hAnsi="Garamond"/>
                <w:szCs w:val="22"/>
                <w:lang w:val="ru-RU"/>
              </w:rPr>
              <w:t>, по формуле (с точностью до копеек с учетом правил математического округления):</w:t>
            </w:r>
          </w:p>
          <w:p w14:paraId="232F51AF" w14:textId="74E05737" w:rsidR="00683FE6" w:rsidRPr="00AC6487" w:rsidRDefault="00E778AA" w:rsidP="005D485B">
            <w:pPr>
              <w:pStyle w:val="ad"/>
              <w:ind w:hanging="107"/>
              <w:jc w:val="center"/>
              <w:rPr>
                <w:rFonts w:ascii="Garamond" w:hAnsi="Garamond"/>
                <w:szCs w:val="22"/>
                <w:lang w:val="ru-RU"/>
              </w:rPr>
            </w:pPr>
            <m:oMath>
              <m:sSubSup>
                <m:sSubSupPr>
                  <m:ctrlPr>
                    <w:rPr>
                      <w:rFonts w:ascii="Cambria Math" w:hAnsi="Cambria Math"/>
                      <w:i/>
                      <w:szCs w:val="22"/>
                      <w:lang w:val="ru-RU"/>
                    </w:rPr>
                  </m:ctrlPr>
                </m:sSubSupPr>
                <m:e>
                  <m:r>
                    <w:rPr>
                      <w:rFonts w:ascii="Cambria Math" w:hAnsi="Cambria Math"/>
                      <w:szCs w:val="22"/>
                      <w:lang w:val="ru-RU"/>
                    </w:rPr>
                    <m:t>S</m:t>
                  </m:r>
                </m:e>
                <m:sub>
                  <m:r>
                    <w:rPr>
                      <w:rFonts w:ascii="Cambria Math" w:hAnsi="Cambria Math"/>
                      <w:szCs w:val="22"/>
                      <w:lang w:val="ru-RU"/>
                    </w:rPr>
                    <m:t>q,j,p,i,m,z</m:t>
                  </m:r>
                </m:sub>
                <m:sup>
                  <m:r>
                    <w:rPr>
                      <w:rFonts w:ascii="Cambria Math" w:hAnsi="Cambria Math"/>
                      <w:szCs w:val="22"/>
                      <w:lang w:val="ru-RU"/>
                    </w:rPr>
                    <m:t>штраф_невыполнение_ВР</m:t>
                  </m:r>
                </m:sup>
              </m:sSubSup>
              <m:r>
                <w:rPr>
                  <w:rFonts w:ascii="Cambria Math" w:hAnsi="Cambria Math"/>
                  <w:szCs w:val="22"/>
                  <w:lang w:val="ru-RU"/>
                </w:rPr>
                <m:t>=(</m:t>
              </m:r>
              <m:nary>
                <m:naryPr>
                  <m:chr m:val="∑"/>
                  <m:supHide m:val="1"/>
                  <m:ctrlPr>
                    <w:rPr>
                      <w:rFonts w:ascii="Cambria Math" w:hAnsi="Cambria Math"/>
                      <w:i/>
                      <w:szCs w:val="22"/>
                      <w:lang w:val="ru-RU"/>
                    </w:rPr>
                  </m:ctrlPr>
                </m:naryPr>
                <m:sub>
                  <m:limUpp>
                    <m:limUppPr>
                      <m:ctrlPr>
                        <w:rPr>
                          <w:rFonts w:ascii="Cambria Math" w:hAnsi="Cambria Math"/>
                          <w:i/>
                          <w:szCs w:val="22"/>
                          <w:lang w:val="ru-RU"/>
                        </w:rPr>
                      </m:ctrlPr>
                    </m:limUppPr>
                    <m:e>
                      <m:r>
                        <w:rPr>
                          <w:rFonts w:ascii="Cambria Math" w:hAnsi="Cambria Math"/>
                          <w:szCs w:val="22"/>
                          <w:lang w:val="ru-RU"/>
                        </w:rPr>
                        <m:t>m</m:t>
                      </m:r>
                    </m:e>
                    <m:lim/>
                  </m:limUpp>
                  <m:r>
                    <w:rPr>
                      <w:rFonts w:ascii="Cambria Math" w:hAnsi="Cambria Math" w:cs="Cambria Math"/>
                      <w:szCs w:val="22"/>
                      <w:lang w:val="ru-RU"/>
                    </w:rPr>
                    <m:t>∈</m:t>
                  </m:r>
                  <m:sSub>
                    <m:sSubPr>
                      <m:ctrlPr>
                        <w:rPr>
                          <w:rFonts w:ascii="Cambria Math" w:hAnsi="Cambria Math"/>
                          <w:i/>
                          <w:szCs w:val="22"/>
                          <w:lang w:val="ru-RU"/>
                        </w:rPr>
                      </m:ctrlPr>
                    </m:sSubPr>
                    <m:e>
                      <m:r>
                        <w:rPr>
                          <w:rFonts w:ascii="Cambria Math" w:hAnsi="Cambria Math"/>
                          <w:szCs w:val="22"/>
                          <w:lang w:val="ru-RU"/>
                        </w:rPr>
                        <m:t>m</m:t>
                      </m:r>
                    </m:e>
                    <m:sub>
                      <m:r>
                        <w:rPr>
                          <w:rFonts w:ascii="Cambria Math" w:hAnsi="Cambria Math"/>
                          <w:szCs w:val="22"/>
                          <w:lang w:val="ru-RU"/>
                        </w:rPr>
                        <m:t>l</m:t>
                      </m:r>
                    </m:sub>
                  </m:sSub>
                </m:sub>
                <m:sup/>
                <m:e>
                  <m:sSubSup>
                    <m:sSubSupPr>
                      <m:ctrlPr>
                        <w:rPr>
                          <w:rFonts w:ascii="Cambria Math" w:hAnsi="Cambria Math"/>
                          <w:i/>
                          <w:szCs w:val="22"/>
                          <w:lang w:val="ru-RU"/>
                        </w:rPr>
                      </m:ctrlPr>
                    </m:sSubSupPr>
                    <m:e>
                      <m:r>
                        <w:rPr>
                          <w:rFonts w:ascii="Cambria Math" w:hAnsi="Cambria Math"/>
                          <w:szCs w:val="22"/>
                          <w:lang w:val="ru-RU"/>
                        </w:rPr>
                        <m:t>S</m:t>
                      </m:r>
                    </m:e>
                    <m:sub>
                      <m:r>
                        <w:rPr>
                          <w:rFonts w:ascii="Cambria Math" w:hAnsi="Cambria Math"/>
                          <w:szCs w:val="22"/>
                          <w:lang w:val="ru-RU"/>
                        </w:rPr>
                        <m:t>p,i,</m:t>
                      </m:r>
                      <m:sSub>
                        <m:sSubPr>
                          <m:ctrlPr>
                            <w:rPr>
                              <w:rFonts w:ascii="Cambria Math" w:hAnsi="Cambria Math"/>
                              <w:i/>
                              <w:szCs w:val="22"/>
                              <w:lang w:val="ru-RU"/>
                            </w:rPr>
                          </m:ctrlPr>
                        </m:sSubPr>
                        <m:e>
                          <m:r>
                            <w:rPr>
                              <w:rFonts w:ascii="Cambria Math" w:hAnsi="Cambria Math"/>
                              <w:szCs w:val="22"/>
                              <w:lang w:val="ru-RU"/>
                            </w:rPr>
                            <m:t>m</m:t>
                          </m:r>
                        </m:e>
                        <m:sub>
                          <m:r>
                            <w:rPr>
                              <w:rFonts w:ascii="Cambria Math" w:hAnsi="Cambria Math"/>
                              <w:szCs w:val="22"/>
                              <w:lang w:val="ru-RU"/>
                            </w:rPr>
                            <m:t>l</m:t>
                          </m:r>
                        </m:sub>
                      </m:sSub>
                      <m:r>
                        <w:rPr>
                          <w:rFonts w:ascii="Cambria Math" w:hAnsi="Cambria Math"/>
                          <w:szCs w:val="22"/>
                          <w:lang w:val="ru-RU"/>
                        </w:rPr>
                        <m:t>,z</m:t>
                      </m:r>
                    </m:sub>
                    <m:sup>
                      <m:r>
                        <w:rPr>
                          <w:rFonts w:ascii="Cambria Math" w:hAnsi="Cambria Math"/>
                          <w:szCs w:val="22"/>
                          <w:lang w:val="ru-RU"/>
                        </w:rPr>
                        <m:t>пок_вынужд_замещ</m:t>
                      </m:r>
                    </m:sup>
                  </m:sSubSup>
                  <m:r>
                    <w:rPr>
                      <w:rFonts w:ascii="Cambria Math" w:hAnsi="Cambria Math"/>
                      <w:szCs w:val="22"/>
                      <w:lang w:val="ru-RU"/>
                    </w:rPr>
                    <m:t>)</m:t>
                  </m:r>
                </m:e>
              </m:nary>
              <m:r>
                <w:rPr>
                  <w:rFonts w:ascii="Cambria Math" w:hAnsi="Cambria Math"/>
                  <w:szCs w:val="22"/>
                  <w:lang w:val="ru-RU"/>
                </w:rPr>
                <m:t>*</m:t>
              </m:r>
              <m:f>
                <m:fPr>
                  <m:ctrlPr>
                    <w:rPr>
                      <w:rFonts w:ascii="Cambria Math" w:hAnsi="Cambria Math"/>
                      <w:i/>
                      <w:szCs w:val="22"/>
                      <w:lang w:val="ru-RU"/>
                    </w:rPr>
                  </m:ctrlPr>
                </m:fPr>
                <m:num>
                  <m:sSubSup>
                    <m:sSubSupPr>
                      <m:ctrlPr>
                        <w:rPr>
                          <w:rFonts w:ascii="Cambria Math" w:hAnsi="Cambria Math"/>
                          <w:i/>
                          <w:szCs w:val="22"/>
                          <w:lang w:val="ru-RU"/>
                        </w:rPr>
                      </m:ctrlPr>
                    </m:sSubSupPr>
                    <m:e>
                      <m:r>
                        <w:rPr>
                          <w:rFonts w:ascii="Cambria Math" w:hAnsi="Cambria Math"/>
                          <w:szCs w:val="22"/>
                          <w:lang w:val="ru-RU"/>
                        </w:rPr>
                        <m:t>p</m:t>
                      </m:r>
                    </m:e>
                    <m:sub>
                      <m:r>
                        <w:rPr>
                          <w:rFonts w:ascii="Cambria Math" w:hAnsi="Cambria Math"/>
                          <w:szCs w:val="22"/>
                          <w:lang w:val="ru-RU"/>
                        </w:rPr>
                        <m:t>q,j,m,z</m:t>
                      </m:r>
                    </m:sub>
                    <m:sup>
                      <m:r>
                        <w:rPr>
                          <w:rFonts w:ascii="Cambria Math" w:hAnsi="Cambria Math"/>
                          <w:szCs w:val="22"/>
                          <w:lang w:val="ru-RU"/>
                        </w:rPr>
                        <m:t>итог</m:t>
                      </m:r>
                    </m:sup>
                  </m:sSubSup>
                </m:num>
                <m:den>
                  <m:nary>
                    <m:naryPr>
                      <m:chr m:val="∑"/>
                      <m:supHide m:val="1"/>
                      <m:ctrlPr>
                        <w:rPr>
                          <w:rFonts w:ascii="Cambria Math" w:hAnsi="Cambria Math"/>
                          <w:i/>
                          <w:szCs w:val="22"/>
                          <w:lang w:val="ru-RU"/>
                        </w:rPr>
                      </m:ctrlPr>
                    </m:naryPr>
                    <m:sub>
                      <m:eqArr>
                        <m:eqArrPr>
                          <m:ctrlPr>
                            <w:rPr>
                              <w:rFonts w:ascii="Cambria Math" w:hAnsi="Cambria Math"/>
                              <w:i/>
                              <w:szCs w:val="22"/>
                              <w:lang w:val="ru-RU"/>
                            </w:rPr>
                          </m:ctrlPr>
                        </m:eqArrPr>
                        <m:e>
                          <m:r>
                            <w:rPr>
                              <w:rFonts w:ascii="Cambria Math" w:hAnsi="Cambria Math"/>
                              <w:szCs w:val="22"/>
                              <w:lang w:val="ru-RU"/>
                            </w:rPr>
                            <m:t>&amp;q</m:t>
                          </m:r>
                          <m:r>
                            <w:rPr>
                              <w:rFonts w:ascii="Cambria Math" w:hAnsi="Cambria Math" w:cs="Cambria Math"/>
                              <w:szCs w:val="22"/>
                              <w:lang w:val="ru-RU"/>
                            </w:rPr>
                            <m:t>∈</m:t>
                          </m:r>
                          <m:r>
                            <w:rPr>
                              <w:rFonts w:ascii="Cambria Math" w:hAnsi="Cambria Math"/>
                              <w:szCs w:val="22"/>
                              <w:lang w:val="ru-RU"/>
                            </w:rPr>
                            <m:t>z</m:t>
                          </m:r>
                        </m:e>
                        <m:e>
                          <m:r>
                            <w:rPr>
                              <w:rFonts w:ascii="Cambria Math" w:hAnsi="Cambria Math"/>
                              <w:szCs w:val="22"/>
                              <w:lang w:val="ru-RU"/>
                            </w:rPr>
                            <m:t>&amp;q</m:t>
                          </m:r>
                          <m:r>
                            <w:rPr>
                              <w:rFonts w:ascii="Cambria Math" w:hAnsi="Cambria Math" w:cs="Cambria Math"/>
                              <w:szCs w:val="22"/>
                              <w:lang w:val="ru-RU"/>
                            </w:rPr>
                            <m:t>∉</m:t>
                          </m:r>
                          <m:r>
                            <w:rPr>
                              <w:rFonts w:ascii="Cambria Math" w:hAnsi="Cambria Math"/>
                              <w:szCs w:val="22"/>
                              <w:lang w:val="ru-RU"/>
                            </w:rPr>
                            <m:t>i</m:t>
                          </m:r>
                        </m:e>
                      </m:eqArr>
                    </m:sub>
                    <m:sup/>
                    <m:e>
                      <m:sSubSup>
                        <m:sSubSupPr>
                          <m:ctrlPr>
                            <w:rPr>
                              <w:rFonts w:ascii="Cambria Math" w:hAnsi="Cambria Math"/>
                              <w:i/>
                              <w:szCs w:val="22"/>
                              <w:lang w:val="ru-RU"/>
                            </w:rPr>
                          </m:ctrlPr>
                        </m:sSubSupPr>
                        <m:e>
                          <m:r>
                            <w:rPr>
                              <w:rFonts w:ascii="Cambria Math" w:hAnsi="Cambria Math"/>
                              <w:szCs w:val="22"/>
                              <w:lang w:val="ru-RU"/>
                            </w:rPr>
                            <m:t>p</m:t>
                          </m:r>
                        </m:e>
                        <m:sub>
                          <m:r>
                            <w:rPr>
                              <w:rFonts w:ascii="Cambria Math" w:hAnsi="Cambria Math"/>
                              <w:szCs w:val="22"/>
                              <w:lang w:val="ru-RU"/>
                            </w:rPr>
                            <m:t>q,j,m,z</m:t>
                          </m:r>
                        </m:sub>
                        <m:sup>
                          <m:r>
                            <w:rPr>
                              <w:rFonts w:ascii="Cambria Math" w:hAnsi="Cambria Math"/>
                              <w:szCs w:val="22"/>
                              <w:lang w:val="ru-RU"/>
                            </w:rPr>
                            <m:t>итог</m:t>
                          </m:r>
                        </m:sup>
                      </m:sSubSup>
                    </m:e>
                  </m:nary>
                </m:den>
              </m:f>
              <m:r>
                <w:rPr>
                  <w:rFonts w:ascii="Cambria Math" w:hAnsi="Cambria Math"/>
                  <w:szCs w:val="22"/>
                  <w:lang w:val="ru-RU"/>
                </w:rPr>
                <m:t>*1,25</m:t>
              </m:r>
            </m:oMath>
            <w:r w:rsidR="00683FE6" w:rsidRPr="00AC6487">
              <w:rPr>
                <w:rFonts w:ascii="Garamond" w:hAnsi="Garamond"/>
                <w:szCs w:val="22"/>
                <w:lang w:val="ru-RU"/>
              </w:rPr>
              <w:t>,</w:t>
            </w:r>
          </w:p>
          <w:p w14:paraId="695D5CE5" w14:textId="5D7EBF08" w:rsidR="00683FE6" w:rsidRPr="00AC6487" w:rsidRDefault="00E778AA" w:rsidP="005D485B">
            <w:pPr>
              <w:spacing w:before="120" w:after="120"/>
              <w:jc w:val="center"/>
              <w:rPr>
                <w:rFonts w:ascii="Garamond" w:hAnsi="Garamond"/>
                <w:sz w:val="22"/>
                <w:szCs w:val="22"/>
                <w:highlight w:val="yellow"/>
              </w:rPr>
            </w:pPr>
            <m:oMath>
              <m:sSubSup>
                <m:sSubSupPr>
                  <m:ctrlPr>
                    <w:rPr>
                      <w:rFonts w:ascii="Cambria Math" w:hAnsi="Cambria Math"/>
                      <w:i/>
                      <w:sz w:val="22"/>
                      <w:szCs w:val="22"/>
                      <w:highlight w:val="yellow"/>
                    </w:rPr>
                  </m:ctrlPr>
                </m:sSubSupPr>
                <m:e>
                  <m:r>
                    <w:rPr>
                      <w:rFonts w:ascii="Cambria Math" w:hAnsi="Cambria Math"/>
                      <w:sz w:val="22"/>
                      <w:szCs w:val="22"/>
                      <w:highlight w:val="yellow"/>
                    </w:rPr>
                    <m:t>S</m:t>
                  </m:r>
                </m:e>
                <m:sub>
                  <m:r>
                    <w:rPr>
                      <w:rFonts w:ascii="Cambria Math" w:hAnsi="Cambria Math"/>
                      <w:sz w:val="22"/>
                      <w:szCs w:val="22"/>
                      <w:highlight w:val="yellow"/>
                    </w:rPr>
                    <m:t>j,i,m,z</m:t>
                  </m:r>
                </m:sub>
                <m:sup>
                  <m:r>
                    <w:rPr>
                      <w:rFonts w:ascii="Cambria Math" w:hAnsi="Cambria Math"/>
                      <w:sz w:val="22"/>
                      <w:szCs w:val="22"/>
                      <w:highlight w:val="yellow"/>
                    </w:rPr>
                    <m:t>штраф_невып_ВР</m:t>
                  </m:r>
                </m:sup>
              </m:sSubSup>
              <m:r>
                <w:rPr>
                  <w:rFonts w:ascii="Cambria Math" w:hAnsi="Cambria Math"/>
                  <w:sz w:val="22"/>
                  <w:szCs w:val="22"/>
                  <w:highlight w:val="yellow"/>
                </w:rPr>
                <m:t>=</m:t>
              </m:r>
              <m:nary>
                <m:naryPr>
                  <m:chr m:val="∑"/>
                  <m:supHide m:val="1"/>
                  <m:ctrlPr>
                    <w:rPr>
                      <w:rFonts w:ascii="Cambria Math" w:hAnsi="Cambria Math"/>
                      <w:i/>
                      <w:sz w:val="22"/>
                      <w:szCs w:val="22"/>
                      <w:highlight w:val="yellow"/>
                    </w:rPr>
                  </m:ctrlPr>
                </m:naryPr>
                <m:sub>
                  <m:eqArr>
                    <m:eqArrPr>
                      <m:ctrlPr>
                        <w:rPr>
                          <w:rFonts w:ascii="Cambria Math" w:hAnsi="Cambria Math"/>
                          <w:i/>
                          <w:sz w:val="22"/>
                          <w:szCs w:val="22"/>
                          <w:highlight w:val="yellow"/>
                        </w:rPr>
                      </m:ctrlPr>
                    </m:eqArrPr>
                    <m:e>
                      <m:r>
                        <w:rPr>
                          <w:rFonts w:ascii="Cambria Math" w:hAnsi="Cambria Math"/>
                          <w:sz w:val="22"/>
                          <w:szCs w:val="22"/>
                          <w:highlight w:val="yellow"/>
                        </w:rPr>
                        <m:t>&amp;p</m:t>
                      </m:r>
                      <m:r>
                        <w:rPr>
                          <w:rFonts w:ascii="Cambria Math" w:hAnsi="Cambria Math" w:cs="Cambria Math"/>
                          <w:sz w:val="22"/>
                          <w:szCs w:val="22"/>
                          <w:highlight w:val="yellow"/>
                        </w:rPr>
                        <m:t>∈</m:t>
                      </m:r>
                      <m:r>
                        <w:rPr>
                          <w:rFonts w:ascii="Cambria Math" w:hAnsi="Cambria Math"/>
                          <w:sz w:val="22"/>
                          <w:szCs w:val="22"/>
                          <w:highlight w:val="yellow"/>
                        </w:rPr>
                        <m:t>i</m:t>
                      </m:r>
                    </m:e>
                    <m:e>
                      <m:r>
                        <w:rPr>
                          <w:rFonts w:ascii="Cambria Math" w:hAnsi="Cambria Math"/>
                          <w:sz w:val="22"/>
                          <w:szCs w:val="22"/>
                          <w:highlight w:val="yellow"/>
                        </w:rPr>
                        <m:t>&amp;q</m:t>
                      </m:r>
                      <m:r>
                        <w:rPr>
                          <w:rFonts w:ascii="Cambria Math" w:hAnsi="Cambria Math" w:cs="Cambria Math"/>
                          <w:sz w:val="22"/>
                          <w:szCs w:val="22"/>
                          <w:highlight w:val="yellow"/>
                        </w:rPr>
                        <m:t>∈</m:t>
                      </m:r>
                      <m:r>
                        <w:rPr>
                          <w:rFonts w:ascii="Cambria Math" w:hAnsi="Cambria Math"/>
                          <w:sz w:val="22"/>
                          <w:szCs w:val="22"/>
                          <w:highlight w:val="yellow"/>
                        </w:rPr>
                        <m:t>j</m:t>
                      </m:r>
                    </m:e>
                  </m:eqArr>
                </m:sub>
                <m:sup/>
                <m:e>
                  <m:sSubSup>
                    <m:sSubSupPr>
                      <m:ctrlPr>
                        <w:rPr>
                          <w:rFonts w:ascii="Cambria Math" w:hAnsi="Cambria Math"/>
                          <w:i/>
                          <w:sz w:val="22"/>
                          <w:szCs w:val="22"/>
                          <w:highlight w:val="yellow"/>
                        </w:rPr>
                      </m:ctrlPr>
                    </m:sSubSupPr>
                    <m:e>
                      <m:r>
                        <w:rPr>
                          <w:rFonts w:ascii="Cambria Math" w:hAnsi="Cambria Math"/>
                          <w:sz w:val="22"/>
                          <w:szCs w:val="22"/>
                          <w:highlight w:val="yellow"/>
                        </w:rPr>
                        <m:t>S</m:t>
                      </m:r>
                    </m:e>
                    <m:sub>
                      <m:r>
                        <w:rPr>
                          <w:rFonts w:ascii="Cambria Math" w:hAnsi="Cambria Math"/>
                          <w:sz w:val="22"/>
                          <w:szCs w:val="22"/>
                          <w:highlight w:val="yellow"/>
                        </w:rPr>
                        <m:t>q,j,p,i,m,z</m:t>
                      </m:r>
                    </m:sub>
                    <m:sup>
                      <m:r>
                        <w:rPr>
                          <w:rFonts w:ascii="Cambria Math" w:hAnsi="Cambria Math"/>
                          <w:sz w:val="22"/>
                          <w:szCs w:val="22"/>
                          <w:highlight w:val="yellow"/>
                        </w:rPr>
                        <m:t>штраф_нневыполнение_ВР</m:t>
                      </m:r>
                    </m:sup>
                  </m:sSubSup>
                </m:e>
              </m:nary>
            </m:oMath>
            <w:r w:rsidR="00683FE6" w:rsidRPr="00AC6487">
              <w:rPr>
                <w:rFonts w:ascii="Garamond" w:hAnsi="Garamond"/>
                <w:sz w:val="22"/>
                <w:szCs w:val="22"/>
                <w:highlight w:val="yellow"/>
              </w:rPr>
              <w:t>,</w:t>
            </w:r>
          </w:p>
          <w:p w14:paraId="3DC1B17B" w14:textId="77777777" w:rsidR="00683FE6" w:rsidRPr="00AC6487" w:rsidRDefault="00683FE6" w:rsidP="005D485B">
            <w:pPr>
              <w:spacing w:before="120" w:after="120"/>
              <w:jc w:val="both"/>
              <w:rPr>
                <w:rFonts w:ascii="Garamond" w:hAnsi="Garamond"/>
                <w:color w:val="000000"/>
                <w:sz w:val="22"/>
                <w:szCs w:val="22"/>
                <w:highlight w:val="yellow"/>
              </w:rPr>
            </w:pPr>
            <w:r w:rsidRPr="00AC6487">
              <w:rPr>
                <w:rFonts w:ascii="Garamond" w:hAnsi="Garamond"/>
                <w:color w:val="000000"/>
                <w:sz w:val="22"/>
                <w:szCs w:val="22"/>
                <w:highlight w:val="yellow"/>
              </w:rPr>
              <w:t xml:space="preserve">при этом </w:t>
            </w:r>
            <w:r w:rsidRPr="00AC6487">
              <w:rPr>
                <w:rFonts w:ascii="Garamond" w:hAnsi="Garamond"/>
                <w:sz w:val="22"/>
                <w:szCs w:val="22"/>
                <w:highlight w:val="yellow"/>
              </w:rPr>
              <w:t xml:space="preserve">если </w:t>
            </w:r>
            <w:r w:rsidRPr="00AC6487">
              <w:rPr>
                <w:rFonts w:ascii="Garamond" w:hAnsi="Garamond"/>
                <w:i/>
                <w:sz w:val="22"/>
                <w:szCs w:val="22"/>
                <w:highlight w:val="yellow"/>
              </w:rPr>
              <w:t>z</w:t>
            </w:r>
            <w:r w:rsidRPr="00AC6487">
              <w:rPr>
                <w:rFonts w:ascii="Garamond" w:hAnsi="Garamond"/>
                <w:sz w:val="22"/>
                <w:szCs w:val="22"/>
                <w:highlight w:val="yellow"/>
              </w:rPr>
              <w:t xml:space="preserve"> = 2, то при расчете </w:t>
            </w:r>
            <m:oMath>
              <m:sSubSup>
                <m:sSubSupPr>
                  <m:ctrlPr>
                    <w:rPr>
                      <w:rFonts w:ascii="Cambria Math" w:hAnsi="Cambria Math"/>
                      <w:sz w:val="22"/>
                      <w:szCs w:val="22"/>
                      <w:highlight w:val="yellow"/>
                    </w:rPr>
                  </m:ctrlPr>
                </m:sSubSupPr>
                <m:e>
                  <m:r>
                    <w:rPr>
                      <w:rFonts w:ascii="Cambria Math" w:hAnsi="Cambria Math"/>
                      <w:sz w:val="22"/>
                      <w:szCs w:val="22"/>
                      <w:highlight w:val="yellow"/>
                    </w:rPr>
                    <m:t>S</m:t>
                  </m:r>
                </m:e>
                <m:sub>
                  <m:r>
                    <w:rPr>
                      <w:rFonts w:ascii="Cambria Math" w:hAnsi="Cambria Math"/>
                      <w:sz w:val="22"/>
                      <w:szCs w:val="22"/>
                      <w:highlight w:val="yellow"/>
                    </w:rPr>
                    <m:t>j,i,m,z</m:t>
                  </m:r>
                </m:sub>
                <m:sup>
                  <m:r>
                    <w:rPr>
                      <w:rFonts w:ascii="Cambria Math" w:hAnsi="Cambria Math"/>
                      <w:sz w:val="22"/>
                      <w:szCs w:val="22"/>
                      <w:highlight w:val="yellow"/>
                    </w:rPr>
                    <m:t>штраф</m:t>
                  </m:r>
                  <m:r>
                    <m:rPr>
                      <m:lit/>
                    </m:rPr>
                    <w:rPr>
                      <w:rFonts w:ascii="Cambria Math" w:hAnsi="Cambria Math"/>
                      <w:sz w:val="22"/>
                      <w:szCs w:val="22"/>
                      <w:highlight w:val="yellow"/>
                    </w:rPr>
                    <m:t>_</m:t>
                  </m:r>
                  <m:r>
                    <w:rPr>
                      <w:rFonts w:ascii="Cambria Math" w:hAnsi="Cambria Math"/>
                      <w:sz w:val="22"/>
                      <w:szCs w:val="22"/>
                      <w:highlight w:val="yellow"/>
                    </w:rPr>
                    <m:t>невып_ВР</m:t>
                  </m:r>
                </m:sup>
              </m:sSubSup>
            </m:oMath>
            <w:r w:rsidRPr="00AC6487">
              <w:rPr>
                <w:rFonts w:ascii="Garamond" w:hAnsi="Garamond"/>
                <w:sz w:val="22"/>
                <w:szCs w:val="22"/>
                <w:highlight w:val="yellow"/>
              </w:rPr>
              <w:t xml:space="preserve"> не учитываются величины </w:t>
            </w:r>
            <m:oMath>
              <m:sSubSup>
                <m:sSubSupPr>
                  <m:ctrlPr>
                    <w:rPr>
                      <w:rFonts w:ascii="Cambria Math" w:hAnsi="Cambria Math"/>
                      <w:sz w:val="22"/>
                      <w:szCs w:val="22"/>
                      <w:highlight w:val="yellow"/>
                    </w:rPr>
                  </m:ctrlPr>
                </m:sSubSupPr>
                <m:e>
                  <m:r>
                    <w:rPr>
                      <w:rFonts w:ascii="Cambria Math" w:hAnsi="Cambria Math"/>
                      <w:sz w:val="22"/>
                      <w:szCs w:val="22"/>
                      <w:highlight w:val="yellow"/>
                    </w:rPr>
                    <m:t>S</m:t>
                  </m:r>
                </m:e>
                <m:sub>
                  <m:r>
                    <w:rPr>
                      <w:rFonts w:ascii="Cambria Math" w:hAnsi="Cambria Math"/>
                      <w:sz w:val="22"/>
                      <w:szCs w:val="22"/>
                      <w:highlight w:val="yellow"/>
                    </w:rPr>
                    <m:t>q,j,p,i,m,z</m:t>
                  </m:r>
                </m:sub>
                <m:sup>
                  <m:r>
                    <w:rPr>
                      <w:rFonts w:ascii="Cambria Math" w:hAnsi="Cambria Math"/>
                      <w:sz w:val="22"/>
                      <w:szCs w:val="22"/>
                      <w:highlight w:val="yellow"/>
                    </w:rPr>
                    <m:t>штраф</m:t>
                  </m:r>
                  <m:r>
                    <m:rPr>
                      <m:lit/>
                    </m:rPr>
                    <w:rPr>
                      <w:rFonts w:ascii="Cambria Math" w:hAnsi="Cambria Math"/>
                      <w:sz w:val="22"/>
                      <w:szCs w:val="22"/>
                      <w:highlight w:val="yellow"/>
                    </w:rPr>
                    <m:t>_не</m:t>
                  </m:r>
                  <m:r>
                    <w:rPr>
                      <w:rFonts w:ascii="Cambria Math" w:hAnsi="Cambria Math"/>
                      <w:sz w:val="22"/>
                      <w:szCs w:val="22"/>
                      <w:highlight w:val="yellow"/>
                    </w:rPr>
                    <m:t>выполнение_ВР</m:t>
                  </m:r>
                </m:sup>
              </m:sSubSup>
            </m:oMath>
            <w:r w:rsidRPr="00AC6487">
              <w:rPr>
                <w:rFonts w:ascii="Garamond" w:hAnsi="Garamond"/>
                <w:sz w:val="22"/>
                <w:szCs w:val="22"/>
                <w:highlight w:val="yellow"/>
              </w:rPr>
              <w:t xml:space="preserve">, определенные в отношении ГТП генерации </w:t>
            </w:r>
            <m:oMath>
              <m:r>
                <w:rPr>
                  <w:rFonts w:ascii="Cambria Math" w:hAnsi="Cambria Math"/>
                  <w:sz w:val="22"/>
                  <w:szCs w:val="22"/>
                  <w:highlight w:val="yellow"/>
                </w:rPr>
                <m:t>p</m:t>
              </m:r>
              <m:r>
                <w:rPr>
                  <w:rFonts w:ascii="Cambria Math" w:hAnsi="Cambria Math" w:cs="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sz=3</m:t>
                  </m:r>
                </m:sub>
                <m:sup>
                  <m:r>
                    <w:rPr>
                      <w:rFonts w:ascii="Cambria Math" w:hAnsi="Cambria Math"/>
                      <w:sz w:val="22"/>
                      <w:szCs w:val="22"/>
                      <w:highlight w:val="yellow"/>
                    </w:rPr>
                    <m:t>бНЦЗ</m:t>
                  </m:r>
                </m:sup>
              </m:sSubSup>
            </m:oMath>
            <w:r w:rsidRPr="00AC6487">
              <w:rPr>
                <w:rFonts w:ascii="Garamond" w:hAnsi="Garamond"/>
                <w:sz w:val="22"/>
                <w:szCs w:val="22"/>
                <w:highlight w:val="yellow"/>
              </w:rPr>
              <w:t xml:space="preserve">. </w:t>
            </w:r>
            <w:r w:rsidRPr="00AC6487">
              <w:rPr>
                <w:rFonts w:ascii="Garamond" w:hAnsi="Garamond"/>
                <w:color w:val="000000"/>
                <w:sz w:val="22"/>
                <w:szCs w:val="22"/>
                <w:highlight w:val="yellow"/>
              </w:rPr>
              <w:t xml:space="preserve">В отношении генерирующих объектов, расположенных </w:t>
            </w:r>
            <w:r w:rsidRPr="00AC6487">
              <w:rPr>
                <w:rFonts w:ascii="Garamond" w:hAnsi="Garamond"/>
                <w:sz w:val="22"/>
                <w:szCs w:val="22"/>
                <w:highlight w:val="yellow"/>
              </w:rPr>
              <w:t xml:space="preserve">на территории </w:t>
            </w:r>
            <w:r w:rsidRPr="00AC6487">
              <w:rPr>
                <w:rFonts w:ascii="Garamond" w:hAnsi="Garamond"/>
                <w:i/>
                <w:sz w:val="22"/>
                <w:szCs w:val="22"/>
                <w:highlight w:val="yellow"/>
              </w:rPr>
              <w:t xml:space="preserve">sz </w:t>
            </w:r>
            <w:r w:rsidRPr="00AC6487">
              <w:rPr>
                <w:rFonts w:ascii="Garamond" w:hAnsi="Garamond"/>
                <w:sz w:val="22"/>
                <w:szCs w:val="22"/>
                <w:highlight w:val="yellow"/>
              </w:rPr>
              <w:t>= 3,</w:t>
            </w:r>
            <w:r w:rsidRPr="00AC6487">
              <w:rPr>
                <w:rFonts w:ascii="Garamond" w:hAnsi="Garamond"/>
                <w:color w:val="000000"/>
                <w:sz w:val="22"/>
                <w:szCs w:val="22"/>
                <w:highlight w:val="yellow"/>
              </w:rPr>
              <w:t xml:space="preserve"> величина штрафа рассчитывается в соответствии со следующей формулой:</w:t>
            </w:r>
          </w:p>
          <w:p w14:paraId="4AC291ED" w14:textId="77777777" w:rsidR="00683FE6" w:rsidRPr="00AC6487" w:rsidRDefault="00E778AA" w:rsidP="005D485B">
            <w:pPr>
              <w:spacing w:before="120" w:after="120"/>
              <w:rPr>
                <w:rFonts w:ascii="Garamond" w:hAnsi="Garamond"/>
                <w:sz w:val="22"/>
                <w:szCs w:val="22"/>
              </w:rPr>
            </w:pPr>
            <m:oMathPara>
              <m:oMath>
                <m:sSubSup>
                  <m:sSubSupPr>
                    <m:ctrlPr>
                      <w:rPr>
                        <w:rFonts w:ascii="Cambria Math" w:hAnsi="Cambria Math"/>
                        <w:sz w:val="22"/>
                        <w:szCs w:val="22"/>
                        <w:highlight w:val="yellow"/>
                      </w:rPr>
                    </m:ctrlPr>
                  </m:sSubSupPr>
                  <m:e>
                    <m:r>
                      <w:rPr>
                        <w:rFonts w:ascii="Cambria Math" w:hAnsi="Cambria Math"/>
                        <w:sz w:val="22"/>
                        <w:szCs w:val="22"/>
                        <w:highlight w:val="yellow"/>
                      </w:rPr>
                      <m:t>S</m:t>
                    </m:r>
                  </m:e>
                  <m:sub>
                    <m:r>
                      <w:rPr>
                        <w:rFonts w:ascii="Cambria Math" w:hAnsi="Cambria Math"/>
                        <w:sz w:val="22"/>
                        <w:szCs w:val="22"/>
                        <w:highlight w:val="yellow"/>
                      </w:rPr>
                      <m:t>j,i,m,z,sz=3</m:t>
                    </m:r>
                  </m:sub>
                  <m:sup>
                    <m:r>
                      <w:rPr>
                        <w:rFonts w:ascii="Cambria Math" w:hAnsi="Cambria Math"/>
                        <w:sz w:val="22"/>
                        <w:szCs w:val="22"/>
                        <w:highlight w:val="yellow"/>
                      </w:rPr>
                      <m:t>штраф</m:t>
                    </m:r>
                    <m:r>
                      <m:rPr>
                        <m:lit/>
                      </m:rPr>
                      <w:rPr>
                        <w:rFonts w:ascii="Cambria Math" w:hAnsi="Cambria Math"/>
                        <w:sz w:val="22"/>
                        <w:szCs w:val="22"/>
                        <w:highlight w:val="yellow"/>
                      </w:rPr>
                      <m:t>_не</m:t>
                    </m:r>
                    <m:r>
                      <w:rPr>
                        <w:rFonts w:ascii="Cambria Math" w:hAnsi="Cambria Math"/>
                        <w:sz w:val="22"/>
                        <w:szCs w:val="22"/>
                        <w:highlight w:val="yellow"/>
                      </w:rPr>
                      <m:t>вып_ВР</m:t>
                    </m:r>
                  </m:sup>
                </m:sSubSup>
                <m:r>
                  <w:rPr>
                    <w:rFonts w:ascii="Cambria Math" w:hAnsi="Cambria Math"/>
                    <w:sz w:val="22"/>
                    <w:szCs w:val="22"/>
                    <w:highlight w:val="yellow"/>
                  </w:rPr>
                  <m:t>=</m:t>
                </m:r>
                <m:nary>
                  <m:naryPr>
                    <m:chr m:val="∑"/>
                    <m:limLoc m:val="subSup"/>
                    <m:supHide m:val="1"/>
                    <m:ctrlPr>
                      <w:rPr>
                        <w:rFonts w:ascii="Cambria Math" w:hAnsi="Cambria Math"/>
                        <w:sz w:val="22"/>
                        <w:szCs w:val="22"/>
                        <w:highlight w:val="yellow"/>
                      </w:rPr>
                    </m:ctrlPr>
                  </m:naryPr>
                  <m:sub>
                    <m:eqArr>
                      <m:eqArrPr>
                        <m:ctrlPr>
                          <w:rPr>
                            <w:rFonts w:ascii="Cambria Math" w:hAnsi="Cambria Math"/>
                            <w:sz w:val="22"/>
                            <w:szCs w:val="22"/>
                            <w:highlight w:val="yellow"/>
                          </w:rPr>
                        </m:ctrlPr>
                      </m:eqArrPr>
                      <m:e>
                        <m:r>
                          <w:rPr>
                            <w:rFonts w:ascii="Cambria Math" w:hAnsi="Cambria Math"/>
                            <w:sz w:val="22"/>
                            <w:szCs w:val="22"/>
                            <w:highlight w:val="yellow"/>
                          </w:rPr>
                          <m:t>p</m:t>
                        </m:r>
                        <m:r>
                          <w:rPr>
                            <w:rFonts w:ascii="Cambria Math" w:hAnsi="Cambria Math" w:cs="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sz=3</m:t>
                            </m:r>
                          </m:sub>
                          <m:sup>
                            <m:r>
                              <w:rPr>
                                <w:rFonts w:ascii="Cambria Math" w:hAnsi="Cambria Math"/>
                                <w:sz w:val="22"/>
                                <w:szCs w:val="22"/>
                                <w:highlight w:val="yellow"/>
                              </w:rPr>
                              <m:t>бНЦЗ</m:t>
                            </m:r>
                          </m:sup>
                        </m:sSubSup>
                        <m:r>
                          <w:rPr>
                            <w:rFonts w:ascii="Cambria Math" w:hAnsi="Cambria Math"/>
                            <w:sz w:val="22"/>
                            <w:szCs w:val="22"/>
                            <w:highlight w:val="yellow"/>
                          </w:rPr>
                          <m:t>∈i</m:t>
                        </m:r>
                      </m:e>
                      <m:e>
                        <m:r>
                          <w:rPr>
                            <w:rFonts w:ascii="Cambria Math" w:hAnsi="Cambria Math"/>
                            <w:sz w:val="22"/>
                            <w:szCs w:val="22"/>
                            <w:highlight w:val="yellow"/>
                          </w:rPr>
                          <m:t>q</m:t>
                        </m:r>
                        <m:r>
                          <w:rPr>
                            <w:rFonts w:ascii="Cambria Math" w:hAnsi="Cambria Math" w:cs="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rPr>
                              <m:t>P</m:t>
                            </m:r>
                          </m:e>
                          <m:sub>
                            <m:r>
                              <w:rPr>
                                <w:rFonts w:ascii="Cambria Math" w:hAnsi="Cambria Math"/>
                                <w:sz w:val="22"/>
                                <w:szCs w:val="22"/>
                                <w:highlight w:val="yellow"/>
                              </w:rPr>
                              <m:t>sz=3</m:t>
                            </m:r>
                          </m:sub>
                          <m:sup>
                            <m:r>
                              <w:rPr>
                                <w:rFonts w:ascii="Cambria Math" w:hAnsi="Cambria Math"/>
                                <w:sz w:val="22"/>
                                <w:szCs w:val="22"/>
                                <w:highlight w:val="yellow"/>
                              </w:rPr>
                              <m:t>бНЦЗ</m:t>
                            </m:r>
                          </m:sup>
                        </m:sSubSup>
                        <m:r>
                          <w:rPr>
                            <w:rFonts w:ascii="Cambria Math" w:hAnsi="Cambria Math"/>
                            <w:sz w:val="22"/>
                            <w:szCs w:val="22"/>
                            <w:highlight w:val="yellow"/>
                          </w:rPr>
                          <m:t>∈j</m:t>
                        </m:r>
                      </m:e>
                    </m:eqArr>
                  </m:sub>
                  <m:sup/>
                  <m:e>
                    <m:sSubSup>
                      <m:sSubSupPr>
                        <m:ctrlPr>
                          <w:rPr>
                            <w:rFonts w:ascii="Cambria Math" w:hAnsi="Cambria Math"/>
                            <w:sz w:val="22"/>
                            <w:szCs w:val="22"/>
                            <w:highlight w:val="yellow"/>
                          </w:rPr>
                        </m:ctrlPr>
                      </m:sSubSupPr>
                      <m:e>
                        <m:r>
                          <w:rPr>
                            <w:rFonts w:ascii="Cambria Math" w:hAnsi="Cambria Math"/>
                            <w:sz w:val="22"/>
                            <w:szCs w:val="22"/>
                            <w:highlight w:val="yellow"/>
                          </w:rPr>
                          <m:t>S</m:t>
                        </m:r>
                      </m:e>
                      <m:sub>
                        <m:r>
                          <w:rPr>
                            <w:rFonts w:ascii="Cambria Math" w:hAnsi="Cambria Math"/>
                            <w:sz w:val="22"/>
                            <w:szCs w:val="22"/>
                            <w:highlight w:val="yellow"/>
                          </w:rPr>
                          <m:t>q,j,p,i,m,z</m:t>
                        </m:r>
                      </m:sub>
                      <m:sup>
                        <m:r>
                          <w:rPr>
                            <w:rFonts w:ascii="Cambria Math" w:hAnsi="Cambria Math"/>
                            <w:sz w:val="22"/>
                            <w:szCs w:val="22"/>
                            <w:highlight w:val="yellow"/>
                          </w:rPr>
                          <m:t>штраф</m:t>
                        </m:r>
                        <m:r>
                          <m:rPr>
                            <m:lit/>
                          </m:rPr>
                          <w:rPr>
                            <w:rFonts w:ascii="Cambria Math" w:hAnsi="Cambria Math"/>
                            <w:sz w:val="22"/>
                            <w:szCs w:val="22"/>
                            <w:highlight w:val="yellow"/>
                          </w:rPr>
                          <m:t>_не</m:t>
                        </m:r>
                        <m:r>
                          <w:rPr>
                            <w:rFonts w:ascii="Cambria Math" w:hAnsi="Cambria Math"/>
                            <w:sz w:val="22"/>
                            <w:szCs w:val="22"/>
                            <w:highlight w:val="yellow"/>
                          </w:rPr>
                          <m:t>выполнение_ВР</m:t>
                        </m:r>
                      </m:sup>
                    </m:sSubSup>
                    <m:r>
                      <w:rPr>
                        <w:rFonts w:ascii="Cambria Math" w:hAnsi="Cambria Math"/>
                        <w:sz w:val="22"/>
                        <w:szCs w:val="22"/>
                        <w:highlight w:val="yellow"/>
                      </w:rPr>
                      <m:t>,</m:t>
                    </m:r>
                  </m:e>
                </m:nary>
              </m:oMath>
            </m:oMathPara>
          </w:p>
          <w:p w14:paraId="06FBC27E" w14:textId="77777777" w:rsidR="00683FE6" w:rsidRPr="00AC6487" w:rsidRDefault="00683FE6" w:rsidP="005D485B">
            <w:pPr>
              <w:spacing w:before="120" w:after="120"/>
              <w:jc w:val="both"/>
              <w:rPr>
                <w:rFonts w:ascii="Garamond" w:hAnsi="Garamond"/>
                <w:sz w:val="22"/>
                <w:szCs w:val="22"/>
              </w:rPr>
            </w:pPr>
            <w:r w:rsidRPr="00AC6487">
              <w:rPr>
                <w:rFonts w:ascii="Garamond" w:hAnsi="Garamond"/>
                <w:sz w:val="22"/>
                <w:szCs w:val="22"/>
              </w:rPr>
              <w:t xml:space="preserve">где </w:t>
            </w:r>
            <w:r w:rsidRPr="00AC6487">
              <w:rPr>
                <w:rFonts w:ascii="Garamond" w:hAnsi="Garamond"/>
                <w:position w:val="-14"/>
                <w:sz w:val="22"/>
                <w:szCs w:val="22"/>
              </w:rPr>
              <w:object w:dxaOrig="1080" w:dyaOrig="400" w14:anchorId="6A1E1196">
                <v:shape id="_x0000_i1074" type="#_x0000_t75" style="width:57.75pt;height:19pt" o:ole="">
                  <v:imagedata r:id="rId70" o:title=""/>
                </v:shape>
                <o:OLEObject Type="Embed" ProgID="Equation.3" ShapeID="_x0000_i1074" DrawAspect="Content" ObjectID="_1843723929" r:id="rId84"/>
              </w:object>
            </w:r>
            <w:r w:rsidRPr="00AC6487">
              <w:rPr>
                <w:rFonts w:ascii="Garamond" w:hAnsi="Garamond"/>
                <w:sz w:val="22"/>
                <w:szCs w:val="22"/>
              </w:rPr>
              <w:t xml:space="preserve"> – множество ГТП генерации, </w:t>
            </w:r>
            <w:r w:rsidRPr="00AC6487">
              <w:rPr>
                <w:rFonts w:ascii="Garamond" w:hAnsi="Garamond"/>
                <w:color w:val="000000"/>
                <w:sz w:val="22"/>
                <w:szCs w:val="22"/>
              </w:rPr>
              <w:t>определенное в соответствии с пунктом 6.1.4 настоящего Регламента</w:t>
            </w:r>
            <w:r w:rsidRPr="00AC6487">
              <w:rPr>
                <w:rFonts w:ascii="Garamond" w:hAnsi="Garamond"/>
                <w:sz w:val="22"/>
                <w:szCs w:val="22"/>
              </w:rPr>
              <w:t>;</w:t>
            </w:r>
          </w:p>
          <w:p w14:paraId="03611626" w14:textId="77777777" w:rsidR="00683FE6" w:rsidRPr="00AC6487" w:rsidRDefault="00683FE6" w:rsidP="005D485B">
            <w:pPr>
              <w:pStyle w:val="ad"/>
              <w:rPr>
                <w:rFonts w:ascii="Garamond" w:hAnsi="Garamond"/>
                <w:szCs w:val="22"/>
                <w:lang w:val="ru-RU"/>
              </w:rPr>
            </w:pPr>
            <w:r w:rsidRPr="00AC6487">
              <w:rPr>
                <w:rFonts w:ascii="Garamond" w:hAnsi="Garamond"/>
                <w:position w:val="-14"/>
                <w:szCs w:val="22"/>
                <w:lang w:val="ru-RU"/>
              </w:rPr>
              <w:object w:dxaOrig="680" w:dyaOrig="400" w14:anchorId="1E95A526">
                <v:shape id="_x0000_i1075" type="#_x0000_t75" style="width:33.3pt;height:21.05pt" o:ole="">
                  <v:imagedata r:id="rId72" o:title=""/>
                </v:shape>
                <o:OLEObject Type="Embed" ProgID="Equation.3" ShapeID="_x0000_i1075" DrawAspect="Content" ObjectID="_1843723930" r:id="rId85"/>
              </w:object>
            </w:r>
            <w:r w:rsidRPr="00AC6487">
              <w:rPr>
                <w:rFonts w:ascii="Garamond" w:hAnsi="Garamond"/>
                <w:szCs w:val="22"/>
                <w:lang w:val="ru-RU"/>
              </w:rPr>
              <w:t xml:space="preserve"> ― </w:t>
            </w:r>
            <w:r w:rsidRPr="00AC6487">
              <w:rPr>
                <w:rFonts w:ascii="Garamond" w:hAnsi="Garamond"/>
                <w:bCs/>
                <w:szCs w:val="22"/>
                <w:lang w:val="ru-RU"/>
              </w:rPr>
              <w:t>нерегулируемая часть объема фактического пикового потребления электрической энергии</w:t>
            </w:r>
            <w:r w:rsidRPr="00AC6487">
              <w:rPr>
                <w:rFonts w:ascii="Garamond" w:hAnsi="Garamond"/>
                <w:szCs w:val="22"/>
                <w:lang w:val="ru-RU"/>
              </w:rPr>
              <w:t xml:space="preserve">, определяемая в соответствии с разделом 2 </w:t>
            </w:r>
            <w:r w:rsidRPr="00AC6487">
              <w:rPr>
                <w:rFonts w:ascii="Garamond" w:hAnsi="Garamond"/>
                <w:i/>
                <w:szCs w:val="22"/>
                <w:lang w:val="ru-RU"/>
              </w:rPr>
              <w:t>Регламента определения объемов покупки и продажи мощности на оптовом рынке</w:t>
            </w:r>
            <w:r w:rsidRPr="00AC6487">
              <w:rPr>
                <w:rFonts w:ascii="Garamond" w:hAnsi="Garamond"/>
                <w:szCs w:val="22"/>
                <w:lang w:val="ru-RU"/>
              </w:rPr>
              <w:t xml:space="preserve"> (Приложение № 13.2 к </w:t>
            </w:r>
            <w:r w:rsidRPr="00AC6487">
              <w:rPr>
                <w:rFonts w:ascii="Garamond" w:hAnsi="Garamond"/>
                <w:i/>
                <w:szCs w:val="22"/>
                <w:lang w:val="ru-RU"/>
              </w:rPr>
              <w:t>Договору о присоединении к торговой системе оптового рынка</w:t>
            </w:r>
            <w:r w:rsidRPr="00AC6487">
              <w:rPr>
                <w:rFonts w:ascii="Garamond" w:hAnsi="Garamond"/>
                <w:szCs w:val="22"/>
                <w:lang w:val="ru-RU"/>
              </w:rPr>
              <w:t>);</w:t>
            </w:r>
          </w:p>
          <w:p w14:paraId="3E9B5006" w14:textId="77777777" w:rsidR="00683FE6" w:rsidRPr="00AC6487" w:rsidRDefault="00683FE6" w:rsidP="005D485B">
            <w:pPr>
              <w:pStyle w:val="ad"/>
              <w:rPr>
                <w:rFonts w:ascii="Garamond" w:hAnsi="Garamond"/>
                <w:szCs w:val="22"/>
                <w:lang w:val="ru-RU"/>
              </w:rPr>
            </w:pPr>
            <w:r w:rsidRPr="00AC6487">
              <w:rPr>
                <w:rFonts w:ascii="Garamond" w:hAnsi="Garamond"/>
                <w:position w:val="-14"/>
                <w:szCs w:val="22"/>
                <w:lang w:val="ru-RU"/>
              </w:rPr>
              <w:object w:dxaOrig="1540" w:dyaOrig="400" w14:anchorId="6DED6DBB">
                <v:shape id="_x0000_i1076" type="#_x0000_t75" style="width:76.75pt;height:21.05pt" o:ole="">
                  <v:imagedata r:id="rId74" o:title=""/>
                </v:shape>
                <o:OLEObject Type="Embed" ProgID="Equation.3" ShapeID="_x0000_i1076" DrawAspect="Content" ObjectID="_1843723931" r:id="rId86"/>
              </w:object>
            </w:r>
            <w:r w:rsidRPr="00AC6487">
              <w:rPr>
                <w:rFonts w:ascii="Garamond" w:hAnsi="Garamond"/>
                <w:szCs w:val="22"/>
                <w:lang w:val="ru-RU"/>
              </w:rPr>
              <w:t xml:space="preserve"> – стоимость мощности по итогам реализации </w:t>
            </w:r>
            <w:r w:rsidRPr="00AC6487">
              <w:rPr>
                <w:rFonts w:ascii="Garamond" w:eastAsia="Calibri" w:hAnsi="Garamond"/>
                <w:szCs w:val="22"/>
                <w:lang w:val="ru-RU"/>
              </w:rPr>
              <w:t>мероприятий по обеспечению вывода из эксплуатации генерирующего объекта</w:t>
            </w:r>
            <w:r w:rsidRPr="00AC6487">
              <w:rPr>
                <w:rFonts w:ascii="Garamond" w:hAnsi="Garamond"/>
                <w:szCs w:val="22"/>
                <w:lang w:val="ru-RU"/>
              </w:rPr>
              <w:t xml:space="preserve"> ГТП генерации </w:t>
            </w:r>
            <w:r w:rsidRPr="00AC6487">
              <w:rPr>
                <w:rFonts w:ascii="Garamond" w:hAnsi="Garamond"/>
                <w:i/>
                <w:szCs w:val="22"/>
                <w:lang w:val="ru-RU"/>
              </w:rPr>
              <w:t xml:space="preserve">р </w:t>
            </w:r>
            <w:r w:rsidRPr="00AC6487">
              <w:rPr>
                <w:rFonts w:ascii="Garamond" w:hAnsi="Garamond"/>
                <w:szCs w:val="22"/>
                <w:lang w:val="ru-RU"/>
              </w:rPr>
              <w:t>(</w:t>
            </w:r>
            <w:r w:rsidRPr="00AC6487">
              <w:rPr>
                <w:rFonts w:ascii="Garamond" w:hAnsi="Garamond"/>
                <w:position w:val="-14"/>
                <w:szCs w:val="22"/>
                <w:lang w:val="ru-RU"/>
              </w:rPr>
              <w:object w:dxaOrig="1440" w:dyaOrig="400" w14:anchorId="48979159">
                <v:shape id="_x0000_i1077" type="#_x0000_t75" style="width:73.35pt;height:21.05pt" o:ole="">
                  <v:imagedata r:id="rId76" o:title=""/>
                </v:shape>
                <o:OLEObject Type="Embed" ProgID="Equation.3" ShapeID="_x0000_i1077" DrawAspect="Content" ObjectID="_1843723932" r:id="rId87"/>
              </w:object>
            </w:r>
            <w:r w:rsidRPr="00AC6487">
              <w:rPr>
                <w:rFonts w:ascii="Garamond" w:hAnsi="Garamond"/>
                <w:szCs w:val="22"/>
                <w:lang w:val="ru-RU"/>
              </w:rPr>
              <w:t>) участника оптового рынка</w:t>
            </w:r>
            <w:r w:rsidRPr="00AC6487">
              <w:rPr>
                <w:rFonts w:ascii="Garamond" w:hAnsi="Garamond"/>
                <w:i/>
                <w:szCs w:val="22"/>
                <w:lang w:val="ru-RU"/>
              </w:rPr>
              <w:t xml:space="preserve"> i</w:t>
            </w:r>
            <w:r w:rsidRPr="00AC6487">
              <w:rPr>
                <w:rFonts w:ascii="Garamond" w:hAnsi="Garamond"/>
                <w:szCs w:val="22"/>
                <w:lang w:val="ru-RU"/>
              </w:rPr>
              <w:t>, определяемая в соответствии с п. 6.1.4 настоящего Регламента;</w:t>
            </w:r>
          </w:p>
          <w:p w14:paraId="6759D410" w14:textId="77777777" w:rsidR="00683FE6" w:rsidRPr="00AC6487" w:rsidRDefault="00683FE6" w:rsidP="005D485B">
            <w:pPr>
              <w:pStyle w:val="af3"/>
              <w:widowControl w:val="0"/>
              <w:tabs>
                <w:tab w:val="left" w:pos="11088"/>
              </w:tabs>
              <w:spacing w:before="120" w:after="120"/>
              <w:ind w:firstLine="0"/>
              <w:jc w:val="both"/>
              <w:rPr>
                <w:rFonts w:ascii="Garamond" w:eastAsia="Times New Roman" w:hAnsi="Garamond"/>
                <w:sz w:val="22"/>
                <w:szCs w:val="22"/>
                <w:lang w:eastAsia="en-US"/>
              </w:rPr>
            </w:pPr>
            <w:r w:rsidRPr="00AC6487">
              <w:rPr>
                <w:rFonts w:ascii="Garamond" w:hAnsi="Garamond"/>
                <w:position w:val="-12"/>
                <w:sz w:val="22"/>
                <w:szCs w:val="22"/>
              </w:rPr>
              <w:object w:dxaOrig="300" w:dyaOrig="360" w14:anchorId="79AFEB41">
                <v:shape id="_x0000_i1078" type="#_x0000_t75" style="width:15.6pt;height:19pt" o:ole="">
                  <v:imagedata r:id="rId78" o:title=""/>
                </v:shape>
                <o:OLEObject Type="Embed" ProgID="Equation.3" ShapeID="_x0000_i1078" DrawAspect="Content" ObjectID="_1843723933" r:id="rId88"/>
              </w:object>
            </w:r>
            <w:r w:rsidRPr="00AC6487">
              <w:rPr>
                <w:rFonts w:ascii="Garamond" w:hAnsi="Garamond"/>
                <w:sz w:val="22"/>
                <w:szCs w:val="22"/>
              </w:rPr>
              <w:t xml:space="preserve">– </w:t>
            </w:r>
            <w:r w:rsidRPr="00AC6487">
              <w:rPr>
                <w:rFonts w:ascii="Garamond" w:eastAsia="Times New Roman" w:hAnsi="Garamond"/>
                <w:sz w:val="22"/>
                <w:szCs w:val="22"/>
                <w:lang w:eastAsia="en-US"/>
              </w:rPr>
              <w:t xml:space="preserve">период, начиная с месяца, в котором для участника оптового рынка </w:t>
            </w:r>
            <w:r w:rsidRPr="00AC6487">
              <w:rPr>
                <w:rFonts w:ascii="Garamond" w:eastAsiaTheme="minorHAnsi" w:hAnsi="Garamond" w:cstheme="minorBidi"/>
                <w:i/>
                <w:sz w:val="22"/>
                <w:szCs w:val="22"/>
                <w:lang w:eastAsia="en-US"/>
              </w:rPr>
              <w:t>i</w:t>
            </w:r>
            <w:r w:rsidRPr="00AC6487">
              <w:rPr>
                <w:rFonts w:ascii="Garamond" w:eastAsia="Times New Roman" w:hAnsi="Garamond"/>
                <w:sz w:val="22"/>
                <w:szCs w:val="22"/>
                <w:lang w:eastAsia="en-US"/>
              </w:rPr>
              <w:t xml:space="preserve"> в отношении ГТП генерации </w:t>
            </w:r>
            <w:r w:rsidRPr="00AC6487">
              <w:rPr>
                <w:rFonts w:ascii="Garamond" w:hAnsi="Garamond"/>
                <w:position w:val="-14"/>
                <w:sz w:val="22"/>
                <w:szCs w:val="22"/>
              </w:rPr>
              <w:object w:dxaOrig="1440" w:dyaOrig="400" w14:anchorId="6CE11A57">
                <v:shape id="_x0000_i1079" type="#_x0000_t75" style="width:77.45pt;height:19pt" o:ole="">
                  <v:imagedata r:id="rId80" o:title=""/>
                </v:shape>
                <o:OLEObject Type="Embed" ProgID="Equation.3" ShapeID="_x0000_i1079" DrawAspect="Content" ObjectID="_1843723934" r:id="rId89"/>
              </w:object>
            </w:r>
            <w:r w:rsidRPr="00AC6487">
              <w:rPr>
                <w:rFonts w:ascii="Garamond" w:eastAsia="Times New Roman" w:hAnsi="Garamond"/>
                <w:sz w:val="22"/>
                <w:szCs w:val="22"/>
                <w:lang w:eastAsia="en-US"/>
              </w:rPr>
              <w:t xml:space="preserve"> КО впервые рассчитана отличная от нуля величина </w:t>
            </w:r>
            <w:r w:rsidRPr="00AC6487">
              <w:rPr>
                <w:rFonts w:ascii="Garamond" w:eastAsia="Times New Roman" w:hAnsi="Garamond"/>
                <w:sz w:val="22"/>
                <w:szCs w:val="22"/>
                <w:lang w:eastAsia="en-US"/>
              </w:rPr>
              <w:object w:dxaOrig="1540" w:dyaOrig="400" w14:anchorId="12BC7405">
                <v:shape id="_x0000_i1080" type="#_x0000_t75" style="width:76.75pt;height:21.05pt" o:ole="">
                  <v:imagedata r:id="rId82" o:title=""/>
                </v:shape>
                <o:OLEObject Type="Embed" ProgID="Equation.3" ShapeID="_x0000_i1080" DrawAspect="Content" ObjectID="_1843723935" r:id="rId90"/>
              </w:object>
            </w:r>
            <w:r w:rsidRPr="00AC6487">
              <w:rPr>
                <w:rFonts w:ascii="Garamond" w:eastAsia="Times New Roman" w:hAnsi="Garamond"/>
                <w:sz w:val="22"/>
                <w:szCs w:val="22"/>
                <w:lang w:eastAsia="en-US"/>
              </w:rPr>
              <w:t xml:space="preserve">, и по месяц </w:t>
            </w:r>
            <w:r w:rsidRPr="00AC6487">
              <w:rPr>
                <w:rFonts w:ascii="Garamond" w:eastAsiaTheme="minorHAnsi" w:hAnsi="Garamond" w:cstheme="minorBidi"/>
                <w:i/>
                <w:sz w:val="22"/>
                <w:szCs w:val="22"/>
                <w:lang w:eastAsia="en-US"/>
              </w:rPr>
              <w:t>m</w:t>
            </w:r>
            <w:r w:rsidRPr="00AC6487">
              <w:rPr>
                <w:rFonts w:ascii="Garamond" w:eastAsia="Times New Roman" w:hAnsi="Garamond"/>
                <w:sz w:val="22"/>
                <w:szCs w:val="22"/>
                <w:lang w:eastAsia="en-US"/>
              </w:rPr>
              <w:t xml:space="preserve"> (включительно), где месяц </w:t>
            </w:r>
            <w:r w:rsidRPr="00AC6487">
              <w:rPr>
                <w:rFonts w:ascii="Garamond" w:eastAsia="Times New Roman" w:hAnsi="Garamond"/>
                <w:i/>
                <w:sz w:val="22"/>
                <w:szCs w:val="22"/>
                <w:lang w:eastAsia="en-US"/>
              </w:rPr>
              <w:t>m</w:t>
            </w:r>
            <w:r w:rsidRPr="00AC6487">
              <w:rPr>
                <w:rFonts w:ascii="Garamond" w:eastAsia="Times New Roman" w:hAnsi="Garamond"/>
                <w:sz w:val="22"/>
                <w:szCs w:val="22"/>
                <w:lang w:eastAsia="en-US"/>
              </w:rPr>
              <w:t xml:space="preserve"> – месяц, на который приходится согласованная дата вывода из эксплуатации генерирующего объекта.</w:t>
            </w:r>
          </w:p>
          <w:p w14:paraId="7C295A80" w14:textId="77777777" w:rsidR="00683FE6" w:rsidRPr="00AC6487" w:rsidRDefault="00683FE6" w:rsidP="005D485B">
            <w:pPr>
              <w:spacing w:before="120" w:after="120"/>
              <w:ind w:firstLine="567"/>
              <w:jc w:val="center"/>
              <w:rPr>
                <w:rFonts w:ascii="Garamond" w:eastAsiaTheme="minorEastAsia" w:hAnsi="Garamond" w:cstheme="minorBidi"/>
                <w:sz w:val="22"/>
                <w:szCs w:val="22"/>
              </w:rPr>
            </w:pPr>
            <w:r w:rsidRPr="00AC6487">
              <w:rPr>
                <w:rFonts w:ascii="Garamond" w:hAnsi="Garamond"/>
                <w:sz w:val="22"/>
                <w:szCs w:val="22"/>
              </w:rPr>
              <w:t>…</w:t>
            </w:r>
          </w:p>
        </w:tc>
      </w:tr>
    </w:tbl>
    <w:p w14:paraId="189D108F" w14:textId="77777777" w:rsidR="00715C8C" w:rsidRPr="00AC6487" w:rsidRDefault="00715C8C" w:rsidP="00715C8C"/>
    <w:p w14:paraId="7D2F0AB4" w14:textId="61D8E900" w:rsidR="00B76470" w:rsidRPr="00AC6487" w:rsidRDefault="00B76470" w:rsidP="00715C8C">
      <w:r w:rsidRPr="00AC6487">
        <w:br w:type="page"/>
      </w:r>
    </w:p>
    <w:p w14:paraId="258CEDD7" w14:textId="77777777" w:rsidR="00B76470" w:rsidRPr="00AC6487" w:rsidRDefault="00B76470" w:rsidP="00B76470">
      <w:pPr>
        <w:rPr>
          <w:rFonts w:ascii="Garamond" w:hAnsi="Garamond"/>
          <w:b/>
          <w:bCs/>
          <w:color w:val="000000"/>
          <w:shd w:val="clear" w:color="auto" w:fill="FFFFFF"/>
        </w:rPr>
      </w:pPr>
      <w:r w:rsidRPr="00AC6487">
        <w:rPr>
          <w:rFonts w:ascii="Garamond" w:hAnsi="Garamond"/>
          <w:b/>
          <w:bCs/>
          <w:color w:val="000000"/>
          <w:shd w:val="clear" w:color="auto" w:fill="FFFFFF"/>
        </w:rPr>
        <w:t>Действующая редакция</w:t>
      </w:r>
    </w:p>
    <w:p w14:paraId="2A8D130B" w14:textId="77777777" w:rsidR="00B76470" w:rsidRPr="00AC6487" w:rsidRDefault="00B76470" w:rsidP="00B76470">
      <w:pPr>
        <w:jc w:val="right"/>
        <w:rPr>
          <w:rFonts w:ascii="Garamond" w:hAnsi="Garamond"/>
          <w:b/>
          <w:bCs/>
          <w:color w:val="000000"/>
          <w:shd w:val="clear" w:color="auto" w:fill="FFFFFF"/>
        </w:rPr>
      </w:pPr>
    </w:p>
    <w:p w14:paraId="012060D8" w14:textId="77777777" w:rsidR="00B76470" w:rsidRPr="00AC6487" w:rsidRDefault="00B76470" w:rsidP="00B76470">
      <w:pPr>
        <w:jc w:val="right"/>
        <w:rPr>
          <w:rFonts w:ascii="Garamond" w:hAnsi="Garamond"/>
          <w:b/>
          <w:bCs/>
          <w:color w:val="000000"/>
          <w:shd w:val="clear" w:color="auto" w:fill="FFFFFF"/>
        </w:rPr>
      </w:pPr>
      <w:r w:rsidRPr="00AC6487">
        <w:rPr>
          <w:rFonts w:ascii="Garamond" w:hAnsi="Garamond"/>
          <w:b/>
          <w:bCs/>
          <w:color w:val="000000"/>
          <w:shd w:val="clear" w:color="auto" w:fill="FFFFFF"/>
        </w:rPr>
        <w:t>Приложение 40.3.1</w:t>
      </w:r>
    </w:p>
    <w:p w14:paraId="522FFBC2" w14:textId="77777777" w:rsidR="00B76470" w:rsidRPr="00AC6487" w:rsidRDefault="00B76470" w:rsidP="00B76470">
      <w:pPr>
        <w:ind w:left="120" w:firstLine="500"/>
      </w:pPr>
    </w:p>
    <w:p w14:paraId="15DA31A6" w14:textId="77777777" w:rsidR="00B76470" w:rsidRPr="00AC6487" w:rsidRDefault="00B76470" w:rsidP="00B76470">
      <w:pPr>
        <w:jc w:val="center"/>
        <w:rPr>
          <w:rFonts w:ascii="Garamond" w:hAnsi="Garamond" w:cs="Arial"/>
          <w:b/>
          <w:color w:val="000000"/>
        </w:rPr>
      </w:pPr>
      <w:r w:rsidRPr="00AC6487">
        <w:rPr>
          <w:rFonts w:ascii="Garamond" w:hAnsi="Garamond" w:cs="Arial"/>
          <w:b/>
          <w:color w:val="000000"/>
        </w:rPr>
        <w:t xml:space="preserve">Реестр штрафов за невыполнение мероприятий по выводу из эксплуатации по договорам купли-продажи мощности, производимой с использованием генерирующих объектов, поставляющих мощность в вынужденном режиме </w:t>
      </w:r>
    </w:p>
    <w:p w14:paraId="6EAF6905" w14:textId="77777777" w:rsidR="00B76470" w:rsidRPr="00AC6487" w:rsidRDefault="00B76470" w:rsidP="00B76470">
      <w:pPr>
        <w:rPr>
          <w:rFonts w:ascii="Garamond" w:hAnsi="Garamond" w:cs="Arial"/>
          <w:b/>
          <w:bCs/>
        </w:rPr>
      </w:pPr>
      <w:r w:rsidRPr="00AC6487">
        <w:rPr>
          <w:rFonts w:ascii="Garamond" w:hAnsi="Garamond" w:cs="Arial"/>
          <w:b/>
          <w:color w:val="000000"/>
        </w:rPr>
        <w:t xml:space="preserve">                                                                                       за расчетный период </w:t>
      </w:r>
      <w:r w:rsidRPr="00AC6487">
        <w:rPr>
          <w:rFonts w:ascii="Garamond" w:hAnsi="Garamond" w:cs="Arial"/>
          <w:b/>
          <w:bCs/>
        </w:rPr>
        <w:t xml:space="preserve">mm YYYY </w:t>
      </w:r>
    </w:p>
    <w:p w14:paraId="5A5CDC1A" w14:textId="77777777" w:rsidR="00B76470" w:rsidRPr="00AC6487" w:rsidRDefault="00B76470" w:rsidP="00B76470">
      <w:pPr>
        <w:jc w:val="center"/>
        <w:rPr>
          <w:rFonts w:ascii="Garamond" w:hAnsi="Garamond" w:cs="Arial"/>
          <w:b/>
          <w:bCs/>
        </w:rPr>
      </w:pPr>
      <w:r w:rsidRPr="00AC6487">
        <w:rPr>
          <w:rFonts w:ascii="Garamond" w:hAnsi="Garamond" w:cs="Arial"/>
          <w:b/>
          <w:bCs/>
        </w:rPr>
        <w:t>&lt;package-comment&gt;</w:t>
      </w:r>
    </w:p>
    <w:p w14:paraId="3774B1E1" w14:textId="77777777" w:rsidR="00B76470" w:rsidRPr="00AC6487" w:rsidRDefault="00B76470" w:rsidP="00B76470">
      <w:pPr>
        <w:jc w:val="center"/>
        <w:rPr>
          <w:rFonts w:ascii="Garamond" w:hAnsi="Garamond"/>
          <w:b/>
        </w:rPr>
      </w:pPr>
    </w:p>
    <w:tbl>
      <w:tblPr>
        <w:tblW w:w="1447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45" w:type="dxa"/>
          <w:right w:w="45" w:type="dxa"/>
        </w:tblCellMar>
        <w:tblLook w:val="04A0" w:firstRow="1" w:lastRow="0" w:firstColumn="1" w:lastColumn="0" w:noHBand="0" w:noVBand="1"/>
      </w:tblPr>
      <w:tblGrid>
        <w:gridCol w:w="1641"/>
        <w:gridCol w:w="1245"/>
        <w:gridCol w:w="1213"/>
        <w:gridCol w:w="1373"/>
        <w:gridCol w:w="1447"/>
        <w:gridCol w:w="1583"/>
        <w:gridCol w:w="1505"/>
        <w:gridCol w:w="1756"/>
        <w:gridCol w:w="1591"/>
        <w:gridCol w:w="1119"/>
      </w:tblGrid>
      <w:tr w:rsidR="00B76470" w:rsidRPr="000C26BC" w14:paraId="13A09FD8" w14:textId="77777777" w:rsidTr="00C56523">
        <w:trPr>
          <w:trHeight w:val="534"/>
          <w:jc w:val="center"/>
        </w:trPr>
        <w:tc>
          <w:tcPr>
            <w:tcW w:w="1641" w:type="dxa"/>
            <w:tcBorders>
              <w:top w:val="single" w:sz="2" w:space="0" w:color="000000"/>
              <w:left w:val="single" w:sz="2" w:space="0" w:color="000000"/>
              <w:bottom w:val="single" w:sz="2" w:space="0" w:color="000000"/>
              <w:right w:val="single" w:sz="2" w:space="0" w:color="000000"/>
            </w:tcBorders>
            <w:vAlign w:val="center"/>
            <w:hideMark/>
          </w:tcPr>
          <w:p w14:paraId="12D8D5D0"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Уникальный идентификатор</w:t>
            </w:r>
            <w:r w:rsidRPr="00AC6487">
              <w:rPr>
                <w:rFonts w:ascii="Garamond" w:hAnsi="Garamond"/>
                <w:b/>
                <w:sz w:val="22"/>
                <w:szCs w:val="22"/>
              </w:rPr>
              <w:br/>
              <w:t>&lt;id&gt;</w:t>
            </w:r>
          </w:p>
        </w:tc>
        <w:tc>
          <w:tcPr>
            <w:tcW w:w="1245" w:type="dxa"/>
            <w:tcBorders>
              <w:top w:val="single" w:sz="2" w:space="0" w:color="000000"/>
              <w:left w:val="single" w:sz="2" w:space="0" w:color="000000"/>
              <w:bottom w:val="single" w:sz="2" w:space="0" w:color="000000"/>
              <w:right w:val="single" w:sz="2" w:space="0" w:color="000000"/>
            </w:tcBorders>
            <w:vAlign w:val="center"/>
            <w:hideMark/>
          </w:tcPr>
          <w:p w14:paraId="238F5492"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 xml:space="preserve">Номер договора </w:t>
            </w:r>
            <w:r w:rsidRPr="00AC6487">
              <w:rPr>
                <w:rFonts w:ascii="Garamond" w:hAnsi="Garamond"/>
                <w:b/>
                <w:sz w:val="22"/>
                <w:szCs w:val="22"/>
              </w:rPr>
              <w:br/>
              <w:t>&lt;contract-number&gt;</w:t>
            </w:r>
          </w:p>
        </w:tc>
        <w:tc>
          <w:tcPr>
            <w:tcW w:w="1213" w:type="dxa"/>
            <w:tcBorders>
              <w:top w:val="single" w:sz="2" w:space="0" w:color="000000"/>
              <w:left w:val="single" w:sz="2" w:space="0" w:color="000000"/>
              <w:bottom w:val="single" w:sz="2" w:space="0" w:color="000000"/>
              <w:right w:val="single" w:sz="2" w:space="0" w:color="000000"/>
            </w:tcBorders>
            <w:vAlign w:val="center"/>
            <w:hideMark/>
          </w:tcPr>
          <w:p w14:paraId="4CAC2DDE"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Дата договора</w:t>
            </w:r>
            <w:r w:rsidRPr="00AC6487">
              <w:rPr>
                <w:rFonts w:ascii="Garamond" w:hAnsi="Garamond"/>
                <w:b/>
                <w:sz w:val="22"/>
                <w:szCs w:val="22"/>
              </w:rPr>
              <w:br/>
              <w:t>&lt;contract-date&gt;</w:t>
            </w:r>
          </w:p>
        </w:tc>
        <w:tc>
          <w:tcPr>
            <w:tcW w:w="1373" w:type="dxa"/>
            <w:tcBorders>
              <w:top w:val="single" w:sz="2" w:space="0" w:color="000000"/>
              <w:left w:val="single" w:sz="2" w:space="0" w:color="000000"/>
              <w:bottom w:val="single" w:sz="2" w:space="0" w:color="000000"/>
              <w:right w:val="single" w:sz="2" w:space="0" w:color="000000"/>
            </w:tcBorders>
            <w:vAlign w:val="center"/>
            <w:hideMark/>
          </w:tcPr>
          <w:p w14:paraId="04688CC5"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Первое число расчетного месяца</w:t>
            </w:r>
            <w:r w:rsidRPr="00AC6487">
              <w:rPr>
                <w:rFonts w:ascii="Garamond" w:hAnsi="Garamond"/>
                <w:b/>
                <w:sz w:val="22"/>
                <w:szCs w:val="22"/>
              </w:rPr>
              <w:br/>
              <w:t>&lt;start-date&gt;</w:t>
            </w:r>
          </w:p>
        </w:tc>
        <w:tc>
          <w:tcPr>
            <w:tcW w:w="1447" w:type="dxa"/>
            <w:tcBorders>
              <w:top w:val="single" w:sz="2" w:space="0" w:color="000000"/>
              <w:left w:val="single" w:sz="2" w:space="0" w:color="000000"/>
              <w:bottom w:val="single" w:sz="2" w:space="0" w:color="000000"/>
              <w:right w:val="single" w:sz="2" w:space="0" w:color="000000"/>
            </w:tcBorders>
            <w:vAlign w:val="center"/>
            <w:hideMark/>
          </w:tcPr>
          <w:p w14:paraId="39ED235B"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Последнее число расчетного месяца</w:t>
            </w:r>
            <w:r w:rsidRPr="00AC6487">
              <w:rPr>
                <w:rFonts w:ascii="Garamond" w:hAnsi="Garamond"/>
                <w:b/>
                <w:sz w:val="22"/>
                <w:szCs w:val="22"/>
              </w:rPr>
              <w:br/>
              <w:t>&lt;finish-date&gt;</w:t>
            </w:r>
          </w:p>
        </w:tc>
        <w:tc>
          <w:tcPr>
            <w:tcW w:w="1583" w:type="dxa"/>
            <w:tcBorders>
              <w:top w:val="single" w:sz="2" w:space="0" w:color="000000"/>
              <w:left w:val="single" w:sz="2" w:space="0" w:color="000000"/>
              <w:bottom w:val="single" w:sz="2" w:space="0" w:color="000000"/>
              <w:right w:val="single" w:sz="2" w:space="0" w:color="000000"/>
            </w:tcBorders>
            <w:vAlign w:val="center"/>
            <w:hideMark/>
          </w:tcPr>
          <w:p w14:paraId="59721FF7"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Код участника ОРЭМ – получателя</w:t>
            </w:r>
          </w:p>
          <w:p w14:paraId="0A4132A1"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&lt;trader-supplier-code&gt;</w:t>
            </w:r>
          </w:p>
        </w:tc>
        <w:tc>
          <w:tcPr>
            <w:tcW w:w="1505" w:type="dxa"/>
            <w:tcBorders>
              <w:top w:val="single" w:sz="2" w:space="0" w:color="000000"/>
              <w:left w:val="single" w:sz="2" w:space="0" w:color="000000"/>
              <w:bottom w:val="single" w:sz="2" w:space="0" w:color="000000"/>
              <w:right w:val="single" w:sz="2" w:space="0" w:color="000000"/>
            </w:tcBorders>
            <w:vAlign w:val="center"/>
            <w:hideMark/>
          </w:tcPr>
          <w:p w14:paraId="0240138C" w14:textId="77777777" w:rsidR="00B76470" w:rsidRPr="0050227F" w:rsidRDefault="00B76470" w:rsidP="00C56523">
            <w:pPr>
              <w:jc w:val="center"/>
              <w:rPr>
                <w:rFonts w:ascii="Garamond" w:hAnsi="Garamond"/>
                <w:b/>
                <w:sz w:val="22"/>
                <w:szCs w:val="22"/>
                <w:highlight w:val="yellow"/>
                <w:lang w:val="en-US"/>
              </w:rPr>
            </w:pPr>
            <w:r w:rsidRPr="00AC6487">
              <w:rPr>
                <w:rFonts w:ascii="Garamond" w:hAnsi="Garamond"/>
                <w:b/>
                <w:sz w:val="22"/>
                <w:szCs w:val="22"/>
                <w:highlight w:val="yellow"/>
              </w:rPr>
              <w:t>Код</w:t>
            </w:r>
            <w:r w:rsidRPr="0050227F">
              <w:rPr>
                <w:rFonts w:ascii="Garamond" w:hAnsi="Garamond"/>
                <w:b/>
                <w:sz w:val="22"/>
                <w:szCs w:val="22"/>
                <w:highlight w:val="yellow"/>
                <w:lang w:val="en-US"/>
              </w:rPr>
              <w:t xml:space="preserve"> </w:t>
            </w:r>
            <w:r w:rsidRPr="00AC6487">
              <w:rPr>
                <w:rFonts w:ascii="Garamond" w:hAnsi="Garamond"/>
                <w:b/>
                <w:sz w:val="22"/>
                <w:szCs w:val="22"/>
                <w:highlight w:val="yellow"/>
              </w:rPr>
              <w:t>ГТП</w:t>
            </w:r>
            <w:r w:rsidRPr="0050227F">
              <w:rPr>
                <w:rFonts w:ascii="Garamond" w:hAnsi="Garamond"/>
                <w:b/>
                <w:sz w:val="22"/>
                <w:szCs w:val="22"/>
                <w:highlight w:val="yellow"/>
                <w:lang w:val="en-US"/>
              </w:rPr>
              <w:t xml:space="preserve"> </w:t>
            </w:r>
            <w:r w:rsidRPr="00AC6487">
              <w:rPr>
                <w:rFonts w:ascii="Garamond" w:hAnsi="Garamond"/>
                <w:b/>
                <w:sz w:val="22"/>
                <w:szCs w:val="22"/>
                <w:highlight w:val="yellow"/>
              </w:rPr>
              <w:t>генерации</w:t>
            </w:r>
          </w:p>
          <w:p w14:paraId="6F3A9927" w14:textId="77777777" w:rsidR="00B76470" w:rsidRPr="0050227F" w:rsidRDefault="00B76470" w:rsidP="00C56523">
            <w:pPr>
              <w:jc w:val="center"/>
              <w:rPr>
                <w:rFonts w:ascii="Garamond" w:hAnsi="Garamond"/>
                <w:b/>
                <w:sz w:val="22"/>
                <w:szCs w:val="22"/>
                <w:highlight w:val="yellow"/>
                <w:lang w:val="en-US"/>
              </w:rPr>
            </w:pPr>
            <w:r w:rsidRPr="0050227F">
              <w:rPr>
                <w:rFonts w:ascii="Garamond" w:hAnsi="Garamond"/>
                <w:b/>
                <w:sz w:val="22"/>
                <w:szCs w:val="22"/>
                <w:highlight w:val="yellow"/>
                <w:lang w:val="en-US"/>
              </w:rPr>
              <w:t>&lt;object-supply&gt;</w:t>
            </w:r>
          </w:p>
        </w:tc>
        <w:tc>
          <w:tcPr>
            <w:tcW w:w="1756" w:type="dxa"/>
            <w:tcBorders>
              <w:top w:val="single" w:sz="2" w:space="0" w:color="000000"/>
              <w:left w:val="single" w:sz="2" w:space="0" w:color="000000"/>
              <w:bottom w:val="single" w:sz="2" w:space="0" w:color="000000"/>
              <w:right w:val="single" w:sz="2" w:space="0" w:color="000000"/>
            </w:tcBorders>
            <w:vAlign w:val="center"/>
            <w:hideMark/>
          </w:tcPr>
          <w:p w14:paraId="36126F52"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Код участника ОРЭМ –плательщика</w:t>
            </w:r>
            <w:r w:rsidRPr="00AC6487">
              <w:rPr>
                <w:rFonts w:ascii="Garamond" w:hAnsi="Garamond"/>
                <w:b/>
                <w:sz w:val="22"/>
                <w:szCs w:val="22"/>
              </w:rPr>
              <w:br/>
              <w:t>&lt;trader-consumer-code&gt;</w:t>
            </w:r>
          </w:p>
        </w:tc>
        <w:tc>
          <w:tcPr>
            <w:tcW w:w="1591" w:type="dxa"/>
            <w:tcBorders>
              <w:top w:val="single" w:sz="2" w:space="0" w:color="000000"/>
              <w:left w:val="single" w:sz="2" w:space="0" w:color="000000"/>
              <w:bottom w:val="single" w:sz="2" w:space="0" w:color="000000"/>
              <w:right w:val="single" w:sz="2" w:space="0" w:color="000000"/>
            </w:tcBorders>
            <w:vAlign w:val="center"/>
            <w:hideMark/>
          </w:tcPr>
          <w:p w14:paraId="7C457AD2" w14:textId="77777777" w:rsidR="00B76470" w:rsidRPr="0050227F" w:rsidRDefault="00B76470" w:rsidP="00C56523">
            <w:pPr>
              <w:jc w:val="center"/>
              <w:rPr>
                <w:rFonts w:ascii="Garamond" w:hAnsi="Garamond"/>
                <w:b/>
                <w:sz w:val="22"/>
                <w:szCs w:val="22"/>
                <w:highlight w:val="yellow"/>
                <w:lang w:val="en-US"/>
              </w:rPr>
            </w:pPr>
            <w:r w:rsidRPr="00AC6487">
              <w:rPr>
                <w:rFonts w:ascii="Garamond" w:hAnsi="Garamond"/>
                <w:b/>
                <w:sz w:val="22"/>
                <w:szCs w:val="22"/>
                <w:highlight w:val="yellow"/>
              </w:rPr>
              <w:t>Код</w:t>
            </w:r>
            <w:r w:rsidRPr="0050227F">
              <w:rPr>
                <w:rFonts w:ascii="Garamond" w:hAnsi="Garamond"/>
                <w:b/>
                <w:sz w:val="22"/>
                <w:szCs w:val="22"/>
                <w:highlight w:val="yellow"/>
                <w:lang w:val="en-US"/>
              </w:rPr>
              <w:t xml:space="preserve"> </w:t>
            </w:r>
            <w:r w:rsidRPr="00AC6487">
              <w:rPr>
                <w:rFonts w:ascii="Garamond" w:hAnsi="Garamond"/>
                <w:b/>
                <w:sz w:val="22"/>
                <w:szCs w:val="22"/>
                <w:highlight w:val="yellow"/>
              </w:rPr>
              <w:t>ГТП</w:t>
            </w:r>
            <w:r w:rsidRPr="0050227F">
              <w:rPr>
                <w:rFonts w:ascii="Garamond" w:hAnsi="Garamond"/>
                <w:b/>
                <w:sz w:val="22"/>
                <w:szCs w:val="22"/>
                <w:highlight w:val="yellow"/>
                <w:lang w:val="en-US"/>
              </w:rPr>
              <w:t xml:space="preserve"> </w:t>
            </w:r>
            <w:r w:rsidRPr="00AC6487">
              <w:rPr>
                <w:rFonts w:ascii="Garamond" w:hAnsi="Garamond"/>
                <w:b/>
                <w:sz w:val="22"/>
                <w:szCs w:val="22"/>
                <w:highlight w:val="yellow"/>
              </w:rPr>
              <w:t>потребления</w:t>
            </w:r>
          </w:p>
          <w:p w14:paraId="1085C8EC" w14:textId="77777777" w:rsidR="00B76470" w:rsidRPr="0050227F" w:rsidRDefault="00B76470" w:rsidP="00C56523">
            <w:pPr>
              <w:jc w:val="center"/>
              <w:rPr>
                <w:rFonts w:ascii="Garamond" w:hAnsi="Garamond"/>
                <w:b/>
                <w:sz w:val="22"/>
                <w:szCs w:val="22"/>
                <w:highlight w:val="yellow"/>
                <w:lang w:val="en-US"/>
              </w:rPr>
            </w:pPr>
            <w:r w:rsidRPr="0050227F">
              <w:rPr>
                <w:rFonts w:ascii="Garamond" w:hAnsi="Garamond"/>
                <w:b/>
                <w:sz w:val="22"/>
                <w:szCs w:val="22"/>
                <w:highlight w:val="yellow"/>
                <w:lang w:val="en-US"/>
              </w:rPr>
              <w:t>&lt;object-consume&gt;</w:t>
            </w:r>
          </w:p>
        </w:tc>
        <w:tc>
          <w:tcPr>
            <w:tcW w:w="1119" w:type="dxa"/>
            <w:tcBorders>
              <w:top w:val="single" w:sz="2" w:space="0" w:color="000000"/>
              <w:left w:val="single" w:sz="2" w:space="0" w:color="000000"/>
              <w:bottom w:val="single" w:sz="2" w:space="0" w:color="000000"/>
              <w:right w:val="single" w:sz="2" w:space="0" w:color="000000"/>
            </w:tcBorders>
            <w:vAlign w:val="center"/>
            <w:hideMark/>
          </w:tcPr>
          <w:p w14:paraId="7779B84F" w14:textId="77777777" w:rsidR="00B76470" w:rsidRPr="0050227F" w:rsidRDefault="00B76470" w:rsidP="00C56523">
            <w:pPr>
              <w:jc w:val="center"/>
              <w:rPr>
                <w:rFonts w:ascii="Garamond" w:hAnsi="Garamond"/>
                <w:b/>
                <w:sz w:val="22"/>
                <w:szCs w:val="22"/>
                <w:lang w:val="en-US"/>
              </w:rPr>
            </w:pPr>
            <w:r w:rsidRPr="00AC6487">
              <w:rPr>
                <w:rFonts w:ascii="Garamond" w:hAnsi="Garamond"/>
                <w:b/>
                <w:sz w:val="22"/>
                <w:szCs w:val="22"/>
              </w:rPr>
              <w:t>Размер</w:t>
            </w:r>
            <w:r w:rsidRPr="0050227F">
              <w:rPr>
                <w:rFonts w:ascii="Garamond" w:hAnsi="Garamond"/>
                <w:b/>
                <w:sz w:val="22"/>
                <w:szCs w:val="22"/>
                <w:lang w:val="en-US"/>
              </w:rPr>
              <w:t xml:space="preserve"> </w:t>
            </w:r>
            <w:r w:rsidRPr="00AC6487">
              <w:rPr>
                <w:rFonts w:ascii="Garamond" w:hAnsi="Garamond"/>
                <w:b/>
                <w:sz w:val="22"/>
                <w:szCs w:val="22"/>
              </w:rPr>
              <w:t>штрафа</w:t>
            </w:r>
            <w:r w:rsidRPr="0050227F">
              <w:rPr>
                <w:rFonts w:ascii="Garamond" w:hAnsi="Garamond"/>
                <w:b/>
                <w:sz w:val="22"/>
                <w:szCs w:val="22"/>
                <w:lang w:val="en-US"/>
              </w:rPr>
              <w:t xml:space="preserve">, </w:t>
            </w:r>
            <w:r w:rsidRPr="00AC6487">
              <w:rPr>
                <w:rFonts w:ascii="Garamond" w:hAnsi="Garamond"/>
                <w:b/>
                <w:sz w:val="22"/>
                <w:szCs w:val="22"/>
              </w:rPr>
              <w:t>руб</w:t>
            </w:r>
            <w:r w:rsidRPr="0050227F">
              <w:rPr>
                <w:rFonts w:ascii="Garamond" w:hAnsi="Garamond"/>
                <w:b/>
                <w:sz w:val="22"/>
                <w:szCs w:val="22"/>
                <w:lang w:val="en-US"/>
              </w:rPr>
              <w:t>.</w:t>
            </w:r>
            <w:r w:rsidRPr="0050227F">
              <w:rPr>
                <w:rFonts w:ascii="Garamond" w:hAnsi="Garamond"/>
                <w:b/>
                <w:sz w:val="22"/>
                <w:szCs w:val="22"/>
                <w:lang w:val="en-US"/>
              </w:rPr>
              <w:br/>
              <w:t>&lt;payment-amount&gt;</w:t>
            </w:r>
          </w:p>
        </w:tc>
      </w:tr>
      <w:tr w:rsidR="00B76470" w:rsidRPr="000C26BC" w14:paraId="1570A542" w14:textId="77777777" w:rsidTr="00C56523">
        <w:trPr>
          <w:trHeight w:val="168"/>
          <w:jc w:val="center"/>
        </w:trPr>
        <w:tc>
          <w:tcPr>
            <w:tcW w:w="164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420DFBD" w14:textId="77777777" w:rsidR="00B76470" w:rsidRPr="0050227F" w:rsidRDefault="00B76470" w:rsidP="00C56523">
            <w:pPr>
              <w:spacing w:line="254" w:lineRule="auto"/>
              <w:rPr>
                <w:rFonts w:ascii="Garamond" w:hAnsi="Garamond" w:cs="Arial"/>
                <w:b/>
                <w:bCs/>
                <w:sz w:val="22"/>
                <w:szCs w:val="22"/>
                <w:lang w:val="en-US"/>
              </w:rPr>
            </w:pPr>
          </w:p>
        </w:tc>
        <w:tc>
          <w:tcPr>
            <w:tcW w:w="124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C3406F6" w14:textId="77777777" w:rsidR="00B76470" w:rsidRPr="0050227F" w:rsidRDefault="00B76470" w:rsidP="00C56523">
            <w:pPr>
              <w:spacing w:line="254" w:lineRule="auto"/>
              <w:rPr>
                <w:rFonts w:ascii="Garamond" w:hAnsi="Garamond" w:cs="Arial"/>
                <w:b/>
                <w:bCs/>
                <w:sz w:val="22"/>
                <w:szCs w:val="22"/>
                <w:lang w:val="en-US"/>
              </w:rPr>
            </w:pPr>
          </w:p>
        </w:tc>
        <w:tc>
          <w:tcPr>
            <w:tcW w:w="121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2FBF924" w14:textId="77777777" w:rsidR="00B76470" w:rsidRPr="0050227F" w:rsidRDefault="00B76470" w:rsidP="00C56523">
            <w:pPr>
              <w:spacing w:line="254" w:lineRule="auto"/>
              <w:rPr>
                <w:rFonts w:ascii="Garamond" w:hAnsi="Garamond" w:cs="Arial"/>
                <w:b/>
                <w:bCs/>
                <w:sz w:val="22"/>
                <w:szCs w:val="22"/>
                <w:lang w:val="en-US"/>
              </w:rPr>
            </w:pPr>
          </w:p>
        </w:tc>
        <w:tc>
          <w:tcPr>
            <w:tcW w:w="137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17919187" w14:textId="77777777" w:rsidR="00B76470" w:rsidRPr="0050227F" w:rsidRDefault="00B76470" w:rsidP="00C56523">
            <w:pPr>
              <w:spacing w:line="254" w:lineRule="auto"/>
              <w:rPr>
                <w:rFonts w:ascii="Garamond" w:hAnsi="Garamond" w:cs="Arial"/>
                <w:b/>
                <w:bCs/>
                <w:sz w:val="22"/>
                <w:szCs w:val="22"/>
                <w:lang w:val="en-US"/>
              </w:rPr>
            </w:pPr>
          </w:p>
        </w:tc>
        <w:tc>
          <w:tcPr>
            <w:tcW w:w="14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4688AB68" w14:textId="77777777" w:rsidR="00B76470" w:rsidRPr="0050227F" w:rsidRDefault="00B76470" w:rsidP="00C56523">
            <w:pPr>
              <w:spacing w:line="254" w:lineRule="auto"/>
              <w:rPr>
                <w:rFonts w:ascii="Garamond" w:hAnsi="Garamond" w:cs="Arial"/>
                <w:b/>
                <w:bCs/>
                <w:sz w:val="22"/>
                <w:szCs w:val="22"/>
                <w:lang w:val="en-US"/>
              </w:rPr>
            </w:pPr>
          </w:p>
        </w:tc>
        <w:tc>
          <w:tcPr>
            <w:tcW w:w="158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04248A94" w14:textId="77777777" w:rsidR="00B76470" w:rsidRPr="0050227F" w:rsidRDefault="00B76470" w:rsidP="00C56523">
            <w:pPr>
              <w:spacing w:line="254" w:lineRule="auto"/>
              <w:rPr>
                <w:rFonts w:ascii="Garamond" w:hAnsi="Garamond" w:cs="Arial"/>
                <w:b/>
                <w:bCs/>
                <w:sz w:val="22"/>
                <w:szCs w:val="22"/>
                <w:lang w:val="en-US"/>
              </w:rPr>
            </w:pPr>
          </w:p>
        </w:tc>
        <w:tc>
          <w:tcPr>
            <w:tcW w:w="1505" w:type="dxa"/>
            <w:tcBorders>
              <w:top w:val="single" w:sz="2" w:space="0" w:color="000000"/>
              <w:left w:val="single" w:sz="2" w:space="0" w:color="000000"/>
              <w:bottom w:val="single" w:sz="2" w:space="0" w:color="000000"/>
              <w:right w:val="single" w:sz="2" w:space="0" w:color="000000"/>
            </w:tcBorders>
            <w:vAlign w:val="center"/>
          </w:tcPr>
          <w:p w14:paraId="08E5026C" w14:textId="77777777" w:rsidR="00B76470" w:rsidRPr="0050227F" w:rsidRDefault="00B76470" w:rsidP="00C56523">
            <w:pPr>
              <w:spacing w:line="254" w:lineRule="auto"/>
              <w:rPr>
                <w:rFonts w:ascii="Garamond" w:hAnsi="Garamond" w:cs="Arial"/>
                <w:b/>
                <w:bCs/>
                <w:sz w:val="22"/>
                <w:szCs w:val="22"/>
                <w:highlight w:val="yellow"/>
                <w:lang w:val="en-US"/>
              </w:rPr>
            </w:pPr>
          </w:p>
        </w:tc>
        <w:tc>
          <w:tcPr>
            <w:tcW w:w="175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49A949E" w14:textId="77777777" w:rsidR="00B76470" w:rsidRPr="0050227F" w:rsidRDefault="00B76470" w:rsidP="00C56523">
            <w:pPr>
              <w:spacing w:line="254" w:lineRule="auto"/>
              <w:rPr>
                <w:rFonts w:ascii="Garamond" w:hAnsi="Garamond" w:cs="Arial"/>
                <w:b/>
                <w:bCs/>
                <w:sz w:val="22"/>
                <w:szCs w:val="22"/>
                <w:lang w:val="en-US"/>
              </w:rPr>
            </w:pPr>
          </w:p>
        </w:tc>
        <w:tc>
          <w:tcPr>
            <w:tcW w:w="1591" w:type="dxa"/>
            <w:tcBorders>
              <w:top w:val="single" w:sz="2" w:space="0" w:color="000000"/>
              <w:left w:val="single" w:sz="2" w:space="0" w:color="000000"/>
              <w:bottom w:val="single" w:sz="2" w:space="0" w:color="000000"/>
              <w:right w:val="single" w:sz="2" w:space="0" w:color="000000"/>
            </w:tcBorders>
            <w:vAlign w:val="center"/>
          </w:tcPr>
          <w:p w14:paraId="494451C2" w14:textId="77777777" w:rsidR="00B76470" w:rsidRPr="0050227F" w:rsidRDefault="00B76470" w:rsidP="00C56523">
            <w:pPr>
              <w:spacing w:line="254" w:lineRule="auto"/>
              <w:rPr>
                <w:rFonts w:ascii="Garamond" w:hAnsi="Garamond"/>
                <w:b/>
                <w:color w:val="000000"/>
                <w:sz w:val="22"/>
                <w:szCs w:val="22"/>
                <w:highlight w:val="yellow"/>
                <w:lang w:val="en-US"/>
              </w:rPr>
            </w:pPr>
          </w:p>
        </w:tc>
        <w:tc>
          <w:tcPr>
            <w:tcW w:w="1119" w:type="dxa"/>
            <w:tcBorders>
              <w:top w:val="single" w:sz="2" w:space="0" w:color="000000"/>
              <w:left w:val="single" w:sz="2" w:space="0" w:color="000000"/>
              <w:bottom w:val="single" w:sz="2" w:space="0" w:color="000000"/>
              <w:right w:val="single" w:sz="2" w:space="0" w:color="000000"/>
            </w:tcBorders>
            <w:noWrap/>
            <w:tcMar>
              <w:top w:w="0" w:type="dxa"/>
              <w:left w:w="108" w:type="dxa"/>
              <w:bottom w:w="0" w:type="dxa"/>
              <w:right w:w="108" w:type="dxa"/>
            </w:tcMar>
            <w:vAlign w:val="center"/>
          </w:tcPr>
          <w:p w14:paraId="5D014994" w14:textId="77777777" w:rsidR="00B76470" w:rsidRPr="0050227F" w:rsidRDefault="00B76470" w:rsidP="00C56523">
            <w:pPr>
              <w:spacing w:line="254" w:lineRule="auto"/>
              <w:rPr>
                <w:rFonts w:ascii="Garamond" w:hAnsi="Garamond"/>
                <w:b/>
                <w:color w:val="000000"/>
                <w:sz w:val="22"/>
                <w:szCs w:val="22"/>
                <w:lang w:val="en-US"/>
              </w:rPr>
            </w:pPr>
          </w:p>
        </w:tc>
      </w:tr>
    </w:tbl>
    <w:p w14:paraId="1D809D6F" w14:textId="77777777" w:rsidR="00B76470" w:rsidRPr="0050227F" w:rsidRDefault="00B76470" w:rsidP="00B76470">
      <w:pPr>
        <w:rPr>
          <w:rFonts w:ascii="Garamond" w:hAnsi="Garamond"/>
          <w:b/>
          <w:bCs/>
          <w:color w:val="000000"/>
          <w:shd w:val="clear" w:color="auto" w:fill="FFFFFF"/>
          <w:lang w:val="en-US"/>
        </w:rPr>
      </w:pPr>
    </w:p>
    <w:p w14:paraId="5DEF5FDC" w14:textId="77777777" w:rsidR="005F1C6E" w:rsidRPr="0050227F" w:rsidRDefault="005F1C6E" w:rsidP="00B76470">
      <w:pPr>
        <w:rPr>
          <w:rFonts w:ascii="Garamond" w:hAnsi="Garamond"/>
          <w:b/>
          <w:bCs/>
          <w:color w:val="000000"/>
          <w:shd w:val="clear" w:color="auto" w:fill="FFFFFF"/>
          <w:lang w:val="en-US"/>
        </w:rPr>
      </w:pPr>
    </w:p>
    <w:p w14:paraId="6A247799" w14:textId="65A09E8C" w:rsidR="00B76470" w:rsidRPr="00AC6487" w:rsidRDefault="00B76470" w:rsidP="00B76470">
      <w:pPr>
        <w:rPr>
          <w:rFonts w:ascii="Garamond" w:hAnsi="Garamond"/>
          <w:b/>
          <w:bCs/>
          <w:color w:val="000000"/>
          <w:shd w:val="clear" w:color="auto" w:fill="FFFFFF"/>
        </w:rPr>
      </w:pPr>
      <w:r w:rsidRPr="00AC6487">
        <w:rPr>
          <w:rFonts w:ascii="Garamond" w:hAnsi="Garamond"/>
          <w:b/>
          <w:bCs/>
          <w:color w:val="000000"/>
          <w:shd w:val="clear" w:color="auto" w:fill="FFFFFF"/>
        </w:rPr>
        <w:t>Предлагаемая редакция</w:t>
      </w:r>
    </w:p>
    <w:p w14:paraId="140D2557" w14:textId="77777777" w:rsidR="00B76470" w:rsidRPr="00AC6487" w:rsidRDefault="00B76470" w:rsidP="00B76470">
      <w:pPr>
        <w:jc w:val="right"/>
        <w:rPr>
          <w:rFonts w:ascii="Garamond" w:hAnsi="Garamond"/>
          <w:b/>
          <w:bCs/>
          <w:color w:val="000000"/>
          <w:shd w:val="clear" w:color="auto" w:fill="FFFFFF"/>
        </w:rPr>
      </w:pPr>
    </w:p>
    <w:p w14:paraId="575E3EA4" w14:textId="77777777" w:rsidR="00B76470" w:rsidRPr="00AC6487" w:rsidRDefault="00B76470" w:rsidP="00B76470">
      <w:pPr>
        <w:jc w:val="right"/>
        <w:rPr>
          <w:rFonts w:ascii="Garamond" w:hAnsi="Garamond"/>
          <w:b/>
          <w:bCs/>
          <w:color w:val="000000"/>
          <w:shd w:val="clear" w:color="auto" w:fill="FFFFFF"/>
        </w:rPr>
      </w:pPr>
      <w:r w:rsidRPr="00AC6487">
        <w:rPr>
          <w:rFonts w:ascii="Garamond" w:hAnsi="Garamond"/>
          <w:b/>
          <w:bCs/>
          <w:color w:val="000000"/>
          <w:shd w:val="clear" w:color="auto" w:fill="FFFFFF"/>
        </w:rPr>
        <w:t>Приложение 40.3.1</w:t>
      </w:r>
    </w:p>
    <w:p w14:paraId="5595F0B8" w14:textId="77777777" w:rsidR="00B76470" w:rsidRPr="00AC6487" w:rsidRDefault="00B76470" w:rsidP="00B76470">
      <w:pPr>
        <w:ind w:left="120" w:firstLine="500"/>
      </w:pPr>
    </w:p>
    <w:p w14:paraId="7440A632" w14:textId="34556041" w:rsidR="00B76470" w:rsidRPr="00AC6487" w:rsidRDefault="00B76470" w:rsidP="00B76470">
      <w:pPr>
        <w:jc w:val="center"/>
        <w:rPr>
          <w:rFonts w:ascii="Garamond" w:hAnsi="Garamond" w:cs="Arial"/>
          <w:b/>
          <w:color w:val="000000"/>
        </w:rPr>
      </w:pPr>
      <w:r w:rsidRPr="00AC6487">
        <w:rPr>
          <w:rFonts w:ascii="Garamond" w:hAnsi="Garamond" w:cs="Arial"/>
          <w:b/>
          <w:color w:val="000000"/>
        </w:rPr>
        <w:t xml:space="preserve">Реестр штрафов за невыполнение мероприятий по выводу из эксплуатации по договорам купли-продажи мощности, производимой с использованием генерирующих объектов, поставляющих мощность в вынужденном режиме </w:t>
      </w:r>
    </w:p>
    <w:p w14:paraId="6F34C6D2" w14:textId="3F325E56" w:rsidR="00B76470" w:rsidRPr="00AC6487" w:rsidRDefault="00B76470" w:rsidP="00B76470">
      <w:pPr>
        <w:rPr>
          <w:rFonts w:ascii="Garamond" w:hAnsi="Garamond" w:cs="Arial"/>
          <w:b/>
          <w:bCs/>
        </w:rPr>
      </w:pPr>
      <w:r w:rsidRPr="00AC6487">
        <w:rPr>
          <w:rFonts w:ascii="Garamond" w:hAnsi="Garamond" w:cs="Arial"/>
          <w:b/>
          <w:color w:val="000000"/>
        </w:rPr>
        <w:t xml:space="preserve">                                                                                       за расчетный период </w:t>
      </w:r>
      <w:r w:rsidRPr="00AC6487">
        <w:rPr>
          <w:rFonts w:ascii="Garamond" w:hAnsi="Garamond" w:cs="Arial"/>
          <w:b/>
          <w:bCs/>
        </w:rPr>
        <w:t>mm YYYY</w:t>
      </w:r>
      <w:r w:rsidR="007649C1" w:rsidRPr="00AC6487">
        <w:rPr>
          <w:rFonts w:ascii="Garamond" w:hAnsi="Garamond" w:cs="Arial"/>
          <w:b/>
          <w:bCs/>
        </w:rPr>
        <w:t xml:space="preserve"> </w:t>
      </w:r>
      <w:r w:rsidR="009A6882" w:rsidRPr="00AC6487">
        <w:rPr>
          <w:rFonts w:ascii="Garamond" w:hAnsi="Garamond" w:cs="Arial"/>
          <w:b/>
          <w:bCs/>
          <w:highlight w:val="yellow"/>
        </w:rPr>
        <w:t xml:space="preserve">по </w:t>
      </w:r>
      <w:r w:rsidR="007649C1" w:rsidRPr="00AC6487">
        <w:rPr>
          <w:rFonts w:ascii="Garamond" w:hAnsi="Garamond" w:cs="Arial"/>
          <w:b/>
          <w:bCs/>
          <w:highlight w:val="yellow"/>
        </w:rPr>
        <w:t>ценов</w:t>
      </w:r>
      <w:r w:rsidR="009A6882" w:rsidRPr="00AC6487">
        <w:rPr>
          <w:rFonts w:ascii="Garamond" w:hAnsi="Garamond" w:cs="Arial"/>
          <w:b/>
          <w:bCs/>
          <w:highlight w:val="yellow"/>
        </w:rPr>
        <w:t>ой</w:t>
      </w:r>
      <w:r w:rsidR="007649C1" w:rsidRPr="00AC6487">
        <w:rPr>
          <w:rFonts w:ascii="Garamond" w:hAnsi="Garamond" w:cs="Arial"/>
          <w:b/>
          <w:bCs/>
          <w:highlight w:val="yellow"/>
        </w:rPr>
        <w:t xml:space="preserve"> зон</w:t>
      </w:r>
      <w:r w:rsidR="009A6882" w:rsidRPr="00AC6487">
        <w:rPr>
          <w:rFonts w:ascii="Garamond" w:hAnsi="Garamond" w:cs="Arial"/>
          <w:b/>
          <w:bCs/>
          <w:highlight w:val="yellow"/>
        </w:rPr>
        <w:t>е</w:t>
      </w:r>
      <w:r w:rsidR="007649C1" w:rsidRPr="00AC6487">
        <w:rPr>
          <w:rFonts w:ascii="Garamond" w:hAnsi="Garamond" w:cs="Arial"/>
          <w:b/>
          <w:bCs/>
          <w:highlight w:val="yellow"/>
        </w:rPr>
        <w:t xml:space="preserve"> </w:t>
      </w:r>
      <w:r w:rsidR="007649C1" w:rsidRPr="00AC6487">
        <w:rPr>
          <w:rFonts w:ascii="Garamond" w:hAnsi="Garamond" w:cs="Arial"/>
          <w:b/>
          <w:bCs/>
          <w:i/>
          <w:highlight w:val="yellow"/>
        </w:rPr>
        <w:t>z</w:t>
      </w:r>
      <w:r w:rsidRPr="00AC6487">
        <w:rPr>
          <w:rFonts w:ascii="Garamond" w:hAnsi="Garamond" w:cs="Arial"/>
          <w:b/>
          <w:bCs/>
        </w:rPr>
        <w:t xml:space="preserve"> </w:t>
      </w:r>
    </w:p>
    <w:p w14:paraId="56BC4D77" w14:textId="77777777" w:rsidR="00B76470" w:rsidRPr="00AC6487" w:rsidRDefault="00B76470" w:rsidP="00B76470">
      <w:pPr>
        <w:jc w:val="center"/>
        <w:rPr>
          <w:rFonts w:ascii="Garamond" w:hAnsi="Garamond" w:cs="Arial"/>
          <w:b/>
          <w:bCs/>
        </w:rPr>
      </w:pPr>
      <w:r w:rsidRPr="00AC6487">
        <w:rPr>
          <w:rFonts w:ascii="Garamond" w:hAnsi="Garamond" w:cs="Arial"/>
          <w:b/>
          <w:bCs/>
        </w:rPr>
        <w:t>&lt;package-comment&gt;</w:t>
      </w:r>
    </w:p>
    <w:p w14:paraId="10F4ACB8" w14:textId="77777777" w:rsidR="00B76470" w:rsidRPr="00AC6487" w:rsidRDefault="00B76470" w:rsidP="00B76470">
      <w:pPr>
        <w:jc w:val="center"/>
        <w:rPr>
          <w:rFonts w:ascii="Garamond" w:hAnsi="Garamond"/>
          <w:b/>
          <w:sz w:val="22"/>
          <w:szCs w:val="22"/>
        </w:rPr>
      </w:pPr>
    </w:p>
    <w:tbl>
      <w:tblPr>
        <w:tblW w:w="123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45" w:type="dxa"/>
          <w:right w:w="45" w:type="dxa"/>
        </w:tblCellMar>
        <w:tblLook w:val="04A0" w:firstRow="1" w:lastRow="0" w:firstColumn="1" w:lastColumn="0" w:noHBand="0" w:noVBand="1"/>
      </w:tblPr>
      <w:tblGrid>
        <w:gridCol w:w="1641"/>
        <w:gridCol w:w="1245"/>
        <w:gridCol w:w="1213"/>
        <w:gridCol w:w="1373"/>
        <w:gridCol w:w="1447"/>
        <w:gridCol w:w="1583"/>
        <w:gridCol w:w="1756"/>
        <w:gridCol w:w="2072"/>
      </w:tblGrid>
      <w:tr w:rsidR="00B76470" w:rsidRPr="000C26BC" w14:paraId="7C0B2181" w14:textId="77777777" w:rsidTr="00C56523">
        <w:trPr>
          <w:trHeight w:val="534"/>
          <w:jc w:val="center"/>
        </w:trPr>
        <w:tc>
          <w:tcPr>
            <w:tcW w:w="1641" w:type="dxa"/>
            <w:tcBorders>
              <w:top w:val="single" w:sz="2" w:space="0" w:color="000000"/>
              <w:left w:val="single" w:sz="2" w:space="0" w:color="000000"/>
              <w:bottom w:val="single" w:sz="2" w:space="0" w:color="000000"/>
              <w:right w:val="single" w:sz="2" w:space="0" w:color="000000"/>
            </w:tcBorders>
            <w:vAlign w:val="center"/>
            <w:hideMark/>
          </w:tcPr>
          <w:p w14:paraId="1592C432"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Уникальный идентификатор</w:t>
            </w:r>
            <w:r w:rsidRPr="00AC6487">
              <w:rPr>
                <w:rFonts w:ascii="Garamond" w:hAnsi="Garamond"/>
                <w:b/>
                <w:sz w:val="22"/>
                <w:szCs w:val="22"/>
              </w:rPr>
              <w:br/>
              <w:t>&lt;id&gt;</w:t>
            </w:r>
          </w:p>
        </w:tc>
        <w:tc>
          <w:tcPr>
            <w:tcW w:w="1245" w:type="dxa"/>
            <w:tcBorders>
              <w:top w:val="single" w:sz="2" w:space="0" w:color="000000"/>
              <w:left w:val="single" w:sz="2" w:space="0" w:color="000000"/>
              <w:bottom w:val="single" w:sz="2" w:space="0" w:color="000000"/>
              <w:right w:val="single" w:sz="2" w:space="0" w:color="000000"/>
            </w:tcBorders>
            <w:vAlign w:val="center"/>
            <w:hideMark/>
          </w:tcPr>
          <w:p w14:paraId="3A7D723A"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 xml:space="preserve">Номер договора </w:t>
            </w:r>
            <w:r w:rsidRPr="00AC6487">
              <w:rPr>
                <w:rFonts w:ascii="Garamond" w:hAnsi="Garamond"/>
                <w:b/>
                <w:sz w:val="22"/>
                <w:szCs w:val="22"/>
              </w:rPr>
              <w:br/>
              <w:t>&lt;contract-number&gt;</w:t>
            </w:r>
          </w:p>
        </w:tc>
        <w:tc>
          <w:tcPr>
            <w:tcW w:w="1213" w:type="dxa"/>
            <w:tcBorders>
              <w:top w:val="single" w:sz="2" w:space="0" w:color="000000"/>
              <w:left w:val="single" w:sz="2" w:space="0" w:color="000000"/>
              <w:bottom w:val="single" w:sz="2" w:space="0" w:color="000000"/>
              <w:right w:val="single" w:sz="2" w:space="0" w:color="000000"/>
            </w:tcBorders>
            <w:vAlign w:val="center"/>
            <w:hideMark/>
          </w:tcPr>
          <w:p w14:paraId="79940085"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Дата договора</w:t>
            </w:r>
            <w:r w:rsidRPr="00AC6487">
              <w:rPr>
                <w:rFonts w:ascii="Garamond" w:hAnsi="Garamond"/>
                <w:b/>
                <w:sz w:val="22"/>
                <w:szCs w:val="22"/>
              </w:rPr>
              <w:br/>
              <w:t>&lt;contract-date&gt;</w:t>
            </w:r>
          </w:p>
        </w:tc>
        <w:tc>
          <w:tcPr>
            <w:tcW w:w="1373" w:type="dxa"/>
            <w:tcBorders>
              <w:top w:val="single" w:sz="2" w:space="0" w:color="000000"/>
              <w:left w:val="single" w:sz="2" w:space="0" w:color="000000"/>
              <w:bottom w:val="single" w:sz="2" w:space="0" w:color="000000"/>
              <w:right w:val="single" w:sz="2" w:space="0" w:color="000000"/>
            </w:tcBorders>
            <w:vAlign w:val="center"/>
            <w:hideMark/>
          </w:tcPr>
          <w:p w14:paraId="3DE4EC45"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Первое число расчетного месяца</w:t>
            </w:r>
            <w:r w:rsidRPr="00AC6487">
              <w:rPr>
                <w:rFonts w:ascii="Garamond" w:hAnsi="Garamond"/>
                <w:b/>
                <w:sz w:val="22"/>
                <w:szCs w:val="22"/>
              </w:rPr>
              <w:br/>
              <w:t>&lt;start-date&gt;</w:t>
            </w:r>
          </w:p>
        </w:tc>
        <w:tc>
          <w:tcPr>
            <w:tcW w:w="1447" w:type="dxa"/>
            <w:tcBorders>
              <w:top w:val="single" w:sz="2" w:space="0" w:color="000000"/>
              <w:left w:val="single" w:sz="2" w:space="0" w:color="000000"/>
              <w:bottom w:val="single" w:sz="2" w:space="0" w:color="000000"/>
              <w:right w:val="single" w:sz="2" w:space="0" w:color="000000"/>
            </w:tcBorders>
            <w:vAlign w:val="center"/>
            <w:hideMark/>
          </w:tcPr>
          <w:p w14:paraId="1248F9F2"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Последнее число расчетного месяца</w:t>
            </w:r>
            <w:r w:rsidRPr="00AC6487">
              <w:rPr>
                <w:rFonts w:ascii="Garamond" w:hAnsi="Garamond"/>
                <w:b/>
                <w:sz w:val="22"/>
                <w:szCs w:val="22"/>
              </w:rPr>
              <w:br/>
              <w:t>&lt;finish-date&gt;</w:t>
            </w:r>
          </w:p>
        </w:tc>
        <w:tc>
          <w:tcPr>
            <w:tcW w:w="1583" w:type="dxa"/>
            <w:tcBorders>
              <w:top w:val="single" w:sz="2" w:space="0" w:color="000000"/>
              <w:left w:val="single" w:sz="2" w:space="0" w:color="000000"/>
              <w:bottom w:val="single" w:sz="2" w:space="0" w:color="000000"/>
              <w:right w:val="single" w:sz="2" w:space="0" w:color="000000"/>
            </w:tcBorders>
            <w:vAlign w:val="center"/>
            <w:hideMark/>
          </w:tcPr>
          <w:p w14:paraId="14A97B74"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Код участника ОРЭМ – получателя</w:t>
            </w:r>
          </w:p>
          <w:p w14:paraId="44F1D001"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&lt;trader-supplier-code&gt;</w:t>
            </w:r>
          </w:p>
        </w:tc>
        <w:tc>
          <w:tcPr>
            <w:tcW w:w="1756" w:type="dxa"/>
            <w:tcBorders>
              <w:top w:val="single" w:sz="2" w:space="0" w:color="000000"/>
              <w:left w:val="single" w:sz="2" w:space="0" w:color="000000"/>
              <w:bottom w:val="single" w:sz="2" w:space="0" w:color="000000"/>
              <w:right w:val="single" w:sz="2" w:space="0" w:color="000000"/>
            </w:tcBorders>
            <w:vAlign w:val="center"/>
            <w:hideMark/>
          </w:tcPr>
          <w:p w14:paraId="0BC59F6B" w14:textId="77777777" w:rsidR="00B76470" w:rsidRPr="00AC6487" w:rsidRDefault="00B76470" w:rsidP="00C56523">
            <w:pPr>
              <w:jc w:val="center"/>
              <w:rPr>
                <w:rFonts w:ascii="Garamond" w:hAnsi="Garamond"/>
                <w:b/>
                <w:sz w:val="22"/>
                <w:szCs w:val="22"/>
              </w:rPr>
            </w:pPr>
            <w:r w:rsidRPr="00AC6487">
              <w:rPr>
                <w:rFonts w:ascii="Garamond" w:hAnsi="Garamond"/>
                <w:b/>
                <w:sz w:val="22"/>
                <w:szCs w:val="22"/>
              </w:rPr>
              <w:t>Код участника ОРЭМ –плательщика</w:t>
            </w:r>
            <w:r w:rsidRPr="00AC6487">
              <w:rPr>
                <w:rFonts w:ascii="Garamond" w:hAnsi="Garamond"/>
                <w:b/>
                <w:sz w:val="22"/>
                <w:szCs w:val="22"/>
              </w:rPr>
              <w:br/>
              <w:t>&lt;trader-consumer-code&gt;</w:t>
            </w:r>
          </w:p>
        </w:tc>
        <w:tc>
          <w:tcPr>
            <w:tcW w:w="2072" w:type="dxa"/>
            <w:tcBorders>
              <w:top w:val="single" w:sz="2" w:space="0" w:color="000000"/>
              <w:left w:val="single" w:sz="2" w:space="0" w:color="000000"/>
              <w:bottom w:val="single" w:sz="2" w:space="0" w:color="000000"/>
              <w:right w:val="single" w:sz="2" w:space="0" w:color="000000"/>
            </w:tcBorders>
            <w:vAlign w:val="center"/>
            <w:hideMark/>
          </w:tcPr>
          <w:p w14:paraId="3781724F" w14:textId="77777777" w:rsidR="00B76470" w:rsidRPr="0050227F" w:rsidRDefault="00B76470" w:rsidP="00C56523">
            <w:pPr>
              <w:jc w:val="center"/>
              <w:rPr>
                <w:rFonts w:ascii="Garamond" w:hAnsi="Garamond"/>
                <w:b/>
                <w:sz w:val="22"/>
                <w:szCs w:val="22"/>
                <w:lang w:val="en-US"/>
              </w:rPr>
            </w:pPr>
            <w:r w:rsidRPr="00AC6487">
              <w:rPr>
                <w:rFonts w:ascii="Garamond" w:hAnsi="Garamond"/>
                <w:b/>
                <w:sz w:val="22"/>
                <w:szCs w:val="22"/>
              </w:rPr>
              <w:t>Размер</w:t>
            </w:r>
            <w:r w:rsidRPr="0050227F">
              <w:rPr>
                <w:rFonts w:ascii="Garamond" w:hAnsi="Garamond"/>
                <w:b/>
                <w:sz w:val="22"/>
                <w:szCs w:val="22"/>
                <w:lang w:val="en-US"/>
              </w:rPr>
              <w:t xml:space="preserve"> </w:t>
            </w:r>
            <w:r w:rsidRPr="00AC6487">
              <w:rPr>
                <w:rFonts w:ascii="Garamond" w:hAnsi="Garamond"/>
                <w:b/>
                <w:sz w:val="22"/>
                <w:szCs w:val="22"/>
              </w:rPr>
              <w:t>штрафа</w:t>
            </w:r>
            <w:r w:rsidRPr="0050227F">
              <w:rPr>
                <w:rFonts w:ascii="Garamond" w:hAnsi="Garamond"/>
                <w:b/>
                <w:sz w:val="22"/>
                <w:szCs w:val="22"/>
                <w:lang w:val="en-US"/>
              </w:rPr>
              <w:t xml:space="preserve">, </w:t>
            </w:r>
            <w:r w:rsidRPr="00AC6487">
              <w:rPr>
                <w:rFonts w:ascii="Garamond" w:hAnsi="Garamond"/>
                <w:b/>
                <w:sz w:val="22"/>
                <w:szCs w:val="22"/>
              </w:rPr>
              <w:t>руб</w:t>
            </w:r>
            <w:r w:rsidRPr="0050227F">
              <w:rPr>
                <w:rFonts w:ascii="Garamond" w:hAnsi="Garamond"/>
                <w:b/>
                <w:sz w:val="22"/>
                <w:szCs w:val="22"/>
                <w:lang w:val="en-US"/>
              </w:rPr>
              <w:t>.</w:t>
            </w:r>
            <w:r w:rsidRPr="0050227F">
              <w:rPr>
                <w:rFonts w:ascii="Garamond" w:hAnsi="Garamond"/>
                <w:b/>
                <w:sz w:val="22"/>
                <w:szCs w:val="22"/>
                <w:lang w:val="en-US"/>
              </w:rPr>
              <w:br/>
              <w:t>&lt;payment-amount&gt;</w:t>
            </w:r>
          </w:p>
        </w:tc>
      </w:tr>
      <w:tr w:rsidR="00B76470" w:rsidRPr="000C26BC" w14:paraId="06108C61" w14:textId="77777777" w:rsidTr="00C56523">
        <w:trPr>
          <w:trHeight w:val="168"/>
          <w:jc w:val="center"/>
        </w:trPr>
        <w:tc>
          <w:tcPr>
            <w:tcW w:w="164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21145C7" w14:textId="77777777" w:rsidR="00B76470" w:rsidRPr="0050227F" w:rsidRDefault="00B76470" w:rsidP="00C56523">
            <w:pPr>
              <w:spacing w:line="254" w:lineRule="auto"/>
              <w:rPr>
                <w:rFonts w:ascii="Garamond" w:hAnsi="Garamond" w:cs="Arial"/>
                <w:b/>
                <w:bCs/>
                <w:sz w:val="22"/>
                <w:szCs w:val="22"/>
                <w:lang w:val="en-US"/>
              </w:rPr>
            </w:pPr>
          </w:p>
        </w:tc>
        <w:tc>
          <w:tcPr>
            <w:tcW w:w="124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BAEBD21" w14:textId="77777777" w:rsidR="00B76470" w:rsidRPr="0050227F" w:rsidRDefault="00B76470" w:rsidP="00C56523">
            <w:pPr>
              <w:spacing w:line="254" w:lineRule="auto"/>
              <w:rPr>
                <w:rFonts w:ascii="Garamond" w:hAnsi="Garamond" w:cs="Arial"/>
                <w:b/>
                <w:bCs/>
                <w:sz w:val="22"/>
                <w:szCs w:val="22"/>
                <w:lang w:val="en-US"/>
              </w:rPr>
            </w:pPr>
          </w:p>
        </w:tc>
        <w:tc>
          <w:tcPr>
            <w:tcW w:w="121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799A9305" w14:textId="77777777" w:rsidR="00B76470" w:rsidRPr="0050227F" w:rsidRDefault="00B76470" w:rsidP="00C56523">
            <w:pPr>
              <w:spacing w:line="254" w:lineRule="auto"/>
              <w:rPr>
                <w:rFonts w:ascii="Garamond" w:hAnsi="Garamond" w:cs="Arial"/>
                <w:b/>
                <w:bCs/>
                <w:sz w:val="22"/>
                <w:szCs w:val="22"/>
                <w:lang w:val="en-US"/>
              </w:rPr>
            </w:pPr>
          </w:p>
        </w:tc>
        <w:tc>
          <w:tcPr>
            <w:tcW w:w="137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A0726B8" w14:textId="77777777" w:rsidR="00B76470" w:rsidRPr="0050227F" w:rsidRDefault="00B76470" w:rsidP="00C56523">
            <w:pPr>
              <w:spacing w:line="254" w:lineRule="auto"/>
              <w:rPr>
                <w:rFonts w:ascii="Garamond" w:hAnsi="Garamond" w:cs="Arial"/>
                <w:b/>
                <w:bCs/>
                <w:sz w:val="22"/>
                <w:szCs w:val="22"/>
                <w:lang w:val="en-US"/>
              </w:rPr>
            </w:pPr>
          </w:p>
        </w:tc>
        <w:tc>
          <w:tcPr>
            <w:tcW w:w="144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3F653D15" w14:textId="77777777" w:rsidR="00B76470" w:rsidRPr="0050227F" w:rsidRDefault="00B76470" w:rsidP="00C56523">
            <w:pPr>
              <w:spacing w:line="254" w:lineRule="auto"/>
              <w:rPr>
                <w:rFonts w:ascii="Garamond" w:hAnsi="Garamond" w:cs="Arial"/>
                <w:b/>
                <w:bCs/>
                <w:sz w:val="22"/>
                <w:szCs w:val="22"/>
                <w:lang w:val="en-US"/>
              </w:rPr>
            </w:pPr>
          </w:p>
        </w:tc>
        <w:tc>
          <w:tcPr>
            <w:tcW w:w="158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29E5191C" w14:textId="77777777" w:rsidR="00B76470" w:rsidRPr="0050227F" w:rsidRDefault="00B76470" w:rsidP="00C56523">
            <w:pPr>
              <w:spacing w:line="254" w:lineRule="auto"/>
              <w:rPr>
                <w:rFonts w:ascii="Garamond" w:hAnsi="Garamond" w:cs="Arial"/>
                <w:b/>
                <w:bCs/>
                <w:sz w:val="22"/>
                <w:szCs w:val="22"/>
                <w:lang w:val="en-US"/>
              </w:rPr>
            </w:pPr>
          </w:p>
        </w:tc>
        <w:tc>
          <w:tcPr>
            <w:tcW w:w="175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14:paraId="55010FC7" w14:textId="77777777" w:rsidR="00B76470" w:rsidRPr="0050227F" w:rsidRDefault="00B76470" w:rsidP="00C56523">
            <w:pPr>
              <w:spacing w:line="254" w:lineRule="auto"/>
              <w:rPr>
                <w:rFonts w:ascii="Garamond" w:hAnsi="Garamond" w:cs="Arial"/>
                <w:b/>
                <w:bCs/>
                <w:sz w:val="22"/>
                <w:szCs w:val="22"/>
                <w:lang w:val="en-US"/>
              </w:rPr>
            </w:pPr>
          </w:p>
        </w:tc>
        <w:tc>
          <w:tcPr>
            <w:tcW w:w="2072" w:type="dxa"/>
            <w:tcBorders>
              <w:top w:val="single" w:sz="2" w:space="0" w:color="000000"/>
              <w:left w:val="single" w:sz="2" w:space="0" w:color="000000"/>
              <w:bottom w:val="single" w:sz="2" w:space="0" w:color="000000"/>
              <w:right w:val="single" w:sz="2" w:space="0" w:color="000000"/>
            </w:tcBorders>
            <w:noWrap/>
            <w:tcMar>
              <w:top w:w="0" w:type="dxa"/>
              <w:left w:w="108" w:type="dxa"/>
              <w:bottom w:w="0" w:type="dxa"/>
              <w:right w:w="108" w:type="dxa"/>
            </w:tcMar>
            <w:vAlign w:val="center"/>
          </w:tcPr>
          <w:p w14:paraId="24C71F82" w14:textId="77777777" w:rsidR="00B76470" w:rsidRPr="0050227F" w:rsidRDefault="00B76470" w:rsidP="00C56523">
            <w:pPr>
              <w:spacing w:line="254" w:lineRule="auto"/>
              <w:rPr>
                <w:rFonts w:ascii="Garamond" w:hAnsi="Garamond"/>
                <w:b/>
                <w:color w:val="000000"/>
                <w:sz w:val="22"/>
                <w:szCs w:val="22"/>
                <w:lang w:val="en-US"/>
              </w:rPr>
            </w:pPr>
          </w:p>
        </w:tc>
      </w:tr>
    </w:tbl>
    <w:p w14:paraId="43E62A06" w14:textId="77777777" w:rsidR="00B76470" w:rsidRPr="0050227F" w:rsidRDefault="00B76470" w:rsidP="00B76470">
      <w:pPr>
        <w:rPr>
          <w:lang w:val="en-US"/>
        </w:rPr>
      </w:pPr>
    </w:p>
    <w:p w14:paraId="75D108E6" w14:textId="77777777" w:rsidR="007649C1" w:rsidRPr="00AC6487" w:rsidRDefault="002F52D4" w:rsidP="007649C1">
      <w:pPr>
        <w:rPr>
          <w:rFonts w:ascii="Garamond" w:hAnsi="Garamond"/>
          <w:b/>
          <w:bCs/>
          <w:color w:val="000000"/>
          <w:shd w:val="clear" w:color="auto" w:fill="FFFFFF"/>
        </w:rPr>
      </w:pPr>
      <w:r w:rsidRPr="000C26BC">
        <w:br w:type="page"/>
      </w:r>
      <w:r w:rsidR="007649C1" w:rsidRPr="00AC6487">
        <w:rPr>
          <w:rFonts w:ascii="Garamond" w:hAnsi="Garamond"/>
          <w:b/>
          <w:bCs/>
          <w:color w:val="000000"/>
          <w:shd w:val="clear" w:color="auto" w:fill="FFFFFF"/>
        </w:rPr>
        <w:t>Действующая редакция</w:t>
      </w:r>
    </w:p>
    <w:p w14:paraId="4FCC4D3F" w14:textId="77777777" w:rsidR="007649C1" w:rsidRPr="00AC6487" w:rsidRDefault="007649C1" w:rsidP="007649C1">
      <w:pPr>
        <w:spacing w:before="120" w:after="120"/>
        <w:jc w:val="right"/>
        <w:rPr>
          <w:rFonts w:ascii="Garamond" w:hAnsi="Garamond"/>
          <w:b/>
          <w:sz w:val="22"/>
          <w:szCs w:val="22"/>
        </w:rPr>
      </w:pPr>
      <w:r w:rsidRPr="00AC6487">
        <w:rPr>
          <w:rFonts w:ascii="Garamond" w:hAnsi="Garamond"/>
          <w:b/>
          <w:sz w:val="22"/>
          <w:szCs w:val="22"/>
        </w:rPr>
        <w:t>Приложение 40.3.2</w:t>
      </w:r>
    </w:p>
    <w:p w14:paraId="6BBC3A48" w14:textId="77777777" w:rsidR="007649C1" w:rsidRPr="00AC6487" w:rsidRDefault="007649C1" w:rsidP="007649C1">
      <w:pPr>
        <w:spacing w:before="120" w:after="120"/>
        <w:jc w:val="center"/>
        <w:rPr>
          <w:rFonts w:ascii="Garamond" w:hAnsi="Garamond"/>
          <w:b/>
          <w:sz w:val="22"/>
          <w:szCs w:val="22"/>
        </w:rPr>
      </w:pPr>
      <w:r w:rsidRPr="00AC6487">
        <w:rPr>
          <w:rFonts w:ascii="Garamond" w:eastAsia="Arial Unicode MS" w:hAnsi="Garamond"/>
          <w:b/>
          <w:sz w:val="22"/>
          <w:szCs w:val="22"/>
        </w:rPr>
        <w:t xml:space="preserve">Реестр штрафов </w:t>
      </w:r>
      <w:r w:rsidRPr="00AC6487">
        <w:rPr>
          <w:rFonts w:ascii="Garamond" w:hAnsi="Garamond" w:cs="Arial"/>
          <w:b/>
          <w:color w:val="000000"/>
          <w:sz w:val="22"/>
          <w:szCs w:val="22"/>
        </w:rPr>
        <w:t>за невыполнение мероприятий по выводу из эксплуатации по договорам купли-продажи мощности, производимой с использованием генерирующих объектов, поставляющих мощность в вынужденном режиме</w:t>
      </w:r>
    </w:p>
    <w:p w14:paraId="2F14D88A" w14:textId="77777777" w:rsidR="007649C1" w:rsidRPr="00AC6487" w:rsidRDefault="007649C1" w:rsidP="007649C1">
      <w:pPr>
        <w:spacing w:before="120" w:after="120"/>
        <w:rPr>
          <w:rFonts w:ascii="Garamond" w:hAnsi="Garamond" w:cs="Arial CYR"/>
          <w:b/>
          <w:bCs/>
          <w:iCs/>
          <w:sz w:val="22"/>
          <w:szCs w:val="22"/>
        </w:rPr>
      </w:pPr>
      <w:r w:rsidRPr="00AC6487">
        <w:rPr>
          <w:rFonts w:ascii="Garamond" w:hAnsi="Garamond" w:cs="Arial CYR"/>
          <w:b/>
          <w:bCs/>
          <w:iCs/>
          <w:sz w:val="22"/>
          <w:szCs w:val="22"/>
        </w:rPr>
        <w:t>Получатель ____________________________________________</w:t>
      </w:r>
    </w:p>
    <w:p w14:paraId="4DC3EDB0" w14:textId="77777777" w:rsidR="007649C1" w:rsidRPr="00AC6487" w:rsidRDefault="007649C1" w:rsidP="007649C1">
      <w:pPr>
        <w:spacing w:before="120" w:after="120"/>
        <w:rPr>
          <w:rFonts w:ascii="Garamond" w:hAnsi="Garamond" w:cs="Arial CYR"/>
          <w:b/>
          <w:bCs/>
          <w:sz w:val="22"/>
          <w:szCs w:val="22"/>
        </w:rPr>
      </w:pPr>
      <w:r w:rsidRPr="00AC6487">
        <w:rPr>
          <w:rFonts w:ascii="Garamond" w:hAnsi="Garamond" w:cs="Arial CYR"/>
          <w:b/>
          <w:bCs/>
          <w:sz w:val="22"/>
          <w:szCs w:val="22"/>
        </w:rPr>
        <w:t>Ценовая зона _________________________</w:t>
      </w:r>
    </w:p>
    <w:p w14:paraId="708264AF" w14:textId="77777777" w:rsidR="007649C1" w:rsidRPr="00AC6487" w:rsidRDefault="007649C1" w:rsidP="007649C1">
      <w:pPr>
        <w:spacing w:before="120" w:after="120"/>
        <w:rPr>
          <w:rFonts w:ascii="Garamond" w:hAnsi="Garamond" w:cs="Arial CYR"/>
          <w:b/>
          <w:bCs/>
          <w:sz w:val="22"/>
          <w:szCs w:val="22"/>
        </w:rPr>
      </w:pPr>
      <w:r w:rsidRPr="00AC6487">
        <w:rPr>
          <w:rFonts w:ascii="Garamond" w:hAnsi="Garamond" w:cs="Arial CYR"/>
          <w:b/>
          <w:bCs/>
          <w:sz w:val="22"/>
          <w:szCs w:val="22"/>
        </w:rPr>
        <w:t>за расчетный период _____________________________________</w:t>
      </w:r>
    </w:p>
    <w:p w14:paraId="555D6F0E" w14:textId="77777777" w:rsidR="007649C1" w:rsidRPr="00AC6487" w:rsidRDefault="007649C1" w:rsidP="007649C1">
      <w:pPr>
        <w:spacing w:before="120" w:after="120"/>
        <w:rPr>
          <w:rFonts w:ascii="Garamond" w:hAnsi="Garamond" w:cs="Arial CYR"/>
          <w:b/>
          <w:bCs/>
          <w:sz w:val="22"/>
          <w:szCs w:val="22"/>
        </w:rPr>
      </w:pPr>
    </w:p>
    <w:tbl>
      <w:tblPr>
        <w:tblW w:w="13800" w:type="dxa"/>
        <w:tblInd w:w="94" w:type="dxa"/>
        <w:tblLook w:val="0000" w:firstRow="0" w:lastRow="0" w:firstColumn="0" w:lastColumn="0" w:noHBand="0" w:noVBand="0"/>
      </w:tblPr>
      <w:tblGrid>
        <w:gridCol w:w="983"/>
        <w:gridCol w:w="2002"/>
        <w:gridCol w:w="2156"/>
        <w:gridCol w:w="2705"/>
        <w:gridCol w:w="3076"/>
        <w:gridCol w:w="2878"/>
      </w:tblGrid>
      <w:tr w:rsidR="007649C1" w:rsidRPr="00AC6487" w14:paraId="3169BF82" w14:textId="77777777" w:rsidTr="00C56523">
        <w:trPr>
          <w:trHeight w:val="343"/>
        </w:trPr>
        <w:tc>
          <w:tcPr>
            <w:tcW w:w="983" w:type="dxa"/>
            <w:tcBorders>
              <w:top w:val="single" w:sz="8" w:space="0" w:color="auto"/>
              <w:left w:val="single" w:sz="8" w:space="0" w:color="auto"/>
              <w:bottom w:val="single" w:sz="8" w:space="0" w:color="000000"/>
              <w:right w:val="single" w:sz="8" w:space="0" w:color="auto"/>
            </w:tcBorders>
            <w:vAlign w:val="center"/>
          </w:tcPr>
          <w:p w14:paraId="7C7A520F"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 п/п</w:t>
            </w:r>
          </w:p>
        </w:tc>
        <w:tc>
          <w:tcPr>
            <w:tcW w:w="2002" w:type="dxa"/>
            <w:tcBorders>
              <w:top w:val="single" w:sz="8" w:space="0" w:color="auto"/>
              <w:left w:val="single" w:sz="8" w:space="0" w:color="auto"/>
              <w:bottom w:val="single" w:sz="8" w:space="0" w:color="000000"/>
              <w:right w:val="single" w:sz="8" w:space="0" w:color="auto"/>
            </w:tcBorders>
            <w:vAlign w:val="center"/>
          </w:tcPr>
          <w:p w14:paraId="7BAB11D1"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 xml:space="preserve">Номер договора </w:t>
            </w:r>
          </w:p>
        </w:tc>
        <w:tc>
          <w:tcPr>
            <w:tcW w:w="2156" w:type="dxa"/>
            <w:tcBorders>
              <w:top w:val="single" w:sz="8" w:space="0" w:color="auto"/>
              <w:left w:val="single" w:sz="8" w:space="0" w:color="auto"/>
              <w:bottom w:val="single" w:sz="8" w:space="0" w:color="000000"/>
              <w:right w:val="single" w:sz="8" w:space="0" w:color="auto"/>
            </w:tcBorders>
            <w:vAlign w:val="center"/>
          </w:tcPr>
          <w:p w14:paraId="6CD76F3E"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 xml:space="preserve"> Дата договора </w:t>
            </w:r>
          </w:p>
        </w:tc>
        <w:tc>
          <w:tcPr>
            <w:tcW w:w="2705" w:type="dxa"/>
            <w:tcBorders>
              <w:top w:val="single" w:sz="8" w:space="0" w:color="auto"/>
              <w:left w:val="single" w:sz="8" w:space="0" w:color="auto"/>
              <w:bottom w:val="single" w:sz="8" w:space="0" w:color="000000"/>
              <w:right w:val="single" w:sz="8" w:space="0" w:color="auto"/>
            </w:tcBorders>
            <w:vAlign w:val="center"/>
          </w:tcPr>
          <w:p w14:paraId="1FD38228"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Наименование продавца</w:t>
            </w:r>
          </w:p>
        </w:tc>
        <w:tc>
          <w:tcPr>
            <w:tcW w:w="3076" w:type="dxa"/>
            <w:tcBorders>
              <w:top w:val="single" w:sz="8" w:space="0" w:color="auto"/>
              <w:left w:val="single" w:sz="8" w:space="0" w:color="auto"/>
              <w:bottom w:val="single" w:sz="8" w:space="0" w:color="000000"/>
              <w:right w:val="single" w:sz="8" w:space="0" w:color="auto"/>
            </w:tcBorders>
            <w:vAlign w:val="center"/>
          </w:tcPr>
          <w:p w14:paraId="1034E9EA"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Наименование покупателя</w:t>
            </w:r>
          </w:p>
        </w:tc>
        <w:tc>
          <w:tcPr>
            <w:tcW w:w="2878" w:type="dxa"/>
            <w:tcBorders>
              <w:top w:val="single" w:sz="8" w:space="0" w:color="auto"/>
              <w:left w:val="nil"/>
              <w:bottom w:val="single" w:sz="4" w:space="0" w:color="auto"/>
              <w:right w:val="single" w:sz="8" w:space="0" w:color="000000"/>
            </w:tcBorders>
            <w:vAlign w:val="center"/>
          </w:tcPr>
          <w:p w14:paraId="58FE5E05" w14:textId="77777777" w:rsidR="007649C1" w:rsidRPr="00AC6487" w:rsidRDefault="007649C1" w:rsidP="00C56523">
            <w:pPr>
              <w:spacing w:before="120" w:after="120"/>
              <w:jc w:val="center"/>
              <w:rPr>
                <w:rFonts w:ascii="Garamond" w:hAnsi="Garamond" w:cs="Arial"/>
                <w:b/>
                <w:bCs/>
                <w:color w:val="000000"/>
                <w:sz w:val="22"/>
                <w:szCs w:val="22"/>
              </w:rPr>
            </w:pPr>
            <w:r w:rsidRPr="00AC6487">
              <w:rPr>
                <w:rFonts w:ascii="Garamond" w:hAnsi="Garamond" w:cs="Arial"/>
                <w:b/>
                <w:bCs/>
                <w:color w:val="000000"/>
                <w:sz w:val="22"/>
                <w:szCs w:val="22"/>
              </w:rPr>
              <w:t>Штраф, руб.</w:t>
            </w:r>
          </w:p>
        </w:tc>
      </w:tr>
      <w:tr w:rsidR="007649C1" w:rsidRPr="00AC6487" w14:paraId="2FA26458" w14:textId="77777777" w:rsidTr="00C56523">
        <w:trPr>
          <w:trHeight w:val="302"/>
        </w:trPr>
        <w:tc>
          <w:tcPr>
            <w:tcW w:w="983" w:type="dxa"/>
            <w:tcBorders>
              <w:top w:val="nil"/>
              <w:left w:val="single" w:sz="8" w:space="0" w:color="auto"/>
              <w:bottom w:val="single" w:sz="8" w:space="0" w:color="auto"/>
              <w:right w:val="single" w:sz="8" w:space="0" w:color="auto"/>
            </w:tcBorders>
            <w:vAlign w:val="bottom"/>
          </w:tcPr>
          <w:p w14:paraId="40E4A1F6"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1</w:t>
            </w:r>
          </w:p>
        </w:tc>
        <w:tc>
          <w:tcPr>
            <w:tcW w:w="2002" w:type="dxa"/>
            <w:tcBorders>
              <w:top w:val="nil"/>
              <w:left w:val="nil"/>
              <w:bottom w:val="single" w:sz="8" w:space="0" w:color="auto"/>
              <w:right w:val="single" w:sz="8" w:space="0" w:color="auto"/>
            </w:tcBorders>
            <w:vAlign w:val="bottom"/>
          </w:tcPr>
          <w:p w14:paraId="1E263C00"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2</w:t>
            </w:r>
          </w:p>
        </w:tc>
        <w:tc>
          <w:tcPr>
            <w:tcW w:w="2156" w:type="dxa"/>
            <w:tcBorders>
              <w:top w:val="nil"/>
              <w:left w:val="nil"/>
              <w:bottom w:val="single" w:sz="8" w:space="0" w:color="auto"/>
              <w:right w:val="single" w:sz="8" w:space="0" w:color="auto"/>
            </w:tcBorders>
            <w:vAlign w:val="bottom"/>
          </w:tcPr>
          <w:p w14:paraId="3BD8997A"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3</w:t>
            </w:r>
          </w:p>
        </w:tc>
        <w:tc>
          <w:tcPr>
            <w:tcW w:w="2705" w:type="dxa"/>
            <w:tcBorders>
              <w:top w:val="nil"/>
              <w:left w:val="nil"/>
              <w:bottom w:val="single" w:sz="8" w:space="0" w:color="auto"/>
              <w:right w:val="single" w:sz="8" w:space="0" w:color="auto"/>
            </w:tcBorders>
            <w:vAlign w:val="bottom"/>
          </w:tcPr>
          <w:p w14:paraId="7F84B01D"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4</w:t>
            </w:r>
          </w:p>
        </w:tc>
        <w:tc>
          <w:tcPr>
            <w:tcW w:w="3076" w:type="dxa"/>
            <w:tcBorders>
              <w:top w:val="nil"/>
              <w:left w:val="nil"/>
              <w:bottom w:val="single" w:sz="8" w:space="0" w:color="auto"/>
              <w:right w:val="single" w:sz="8" w:space="0" w:color="auto"/>
            </w:tcBorders>
            <w:vAlign w:val="bottom"/>
          </w:tcPr>
          <w:p w14:paraId="20653DBA"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5</w:t>
            </w:r>
          </w:p>
        </w:tc>
        <w:tc>
          <w:tcPr>
            <w:tcW w:w="2878" w:type="dxa"/>
            <w:tcBorders>
              <w:top w:val="single" w:sz="4" w:space="0" w:color="auto"/>
              <w:left w:val="nil"/>
              <w:bottom w:val="single" w:sz="8" w:space="0" w:color="auto"/>
              <w:right w:val="single" w:sz="8" w:space="0" w:color="auto"/>
            </w:tcBorders>
            <w:vAlign w:val="bottom"/>
          </w:tcPr>
          <w:p w14:paraId="66FDBF57"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6</w:t>
            </w:r>
          </w:p>
        </w:tc>
      </w:tr>
      <w:tr w:rsidR="007649C1" w:rsidRPr="00AC6487" w14:paraId="4E6BA713" w14:textId="77777777" w:rsidTr="00C56523">
        <w:trPr>
          <w:trHeight w:val="302"/>
        </w:trPr>
        <w:tc>
          <w:tcPr>
            <w:tcW w:w="983" w:type="dxa"/>
            <w:tcBorders>
              <w:top w:val="nil"/>
              <w:left w:val="single" w:sz="8" w:space="0" w:color="auto"/>
              <w:bottom w:val="single" w:sz="8" w:space="0" w:color="auto"/>
              <w:right w:val="single" w:sz="8" w:space="0" w:color="auto"/>
            </w:tcBorders>
            <w:vAlign w:val="bottom"/>
          </w:tcPr>
          <w:p w14:paraId="03F0417D" w14:textId="77777777" w:rsidR="007649C1" w:rsidRPr="00AC6487" w:rsidRDefault="007649C1" w:rsidP="00C56523">
            <w:pPr>
              <w:spacing w:before="120" w:after="120"/>
              <w:jc w:val="center"/>
              <w:rPr>
                <w:rFonts w:ascii="Garamond" w:hAnsi="Garamond" w:cs="Arial CYR"/>
                <w:b/>
                <w:bCs/>
                <w:sz w:val="22"/>
                <w:szCs w:val="22"/>
              </w:rPr>
            </w:pPr>
          </w:p>
        </w:tc>
        <w:tc>
          <w:tcPr>
            <w:tcW w:w="2002" w:type="dxa"/>
            <w:tcBorders>
              <w:top w:val="nil"/>
              <w:left w:val="nil"/>
              <w:bottom w:val="single" w:sz="8" w:space="0" w:color="auto"/>
              <w:right w:val="single" w:sz="8" w:space="0" w:color="auto"/>
            </w:tcBorders>
            <w:vAlign w:val="bottom"/>
          </w:tcPr>
          <w:p w14:paraId="330D10C2" w14:textId="77777777" w:rsidR="007649C1" w:rsidRPr="00AC6487" w:rsidRDefault="007649C1" w:rsidP="00C56523">
            <w:pPr>
              <w:spacing w:before="120" w:after="120"/>
              <w:jc w:val="center"/>
              <w:rPr>
                <w:rFonts w:ascii="Garamond" w:hAnsi="Garamond" w:cs="Arial CYR"/>
                <w:b/>
                <w:bCs/>
                <w:sz w:val="22"/>
                <w:szCs w:val="22"/>
              </w:rPr>
            </w:pPr>
          </w:p>
        </w:tc>
        <w:tc>
          <w:tcPr>
            <w:tcW w:w="2156" w:type="dxa"/>
            <w:tcBorders>
              <w:top w:val="nil"/>
              <w:left w:val="nil"/>
              <w:bottom w:val="single" w:sz="8" w:space="0" w:color="auto"/>
              <w:right w:val="single" w:sz="8" w:space="0" w:color="auto"/>
            </w:tcBorders>
            <w:vAlign w:val="bottom"/>
          </w:tcPr>
          <w:p w14:paraId="1748ACBC" w14:textId="77777777" w:rsidR="007649C1" w:rsidRPr="00AC6487" w:rsidRDefault="007649C1" w:rsidP="00C56523">
            <w:pPr>
              <w:spacing w:before="120" w:after="120"/>
              <w:jc w:val="center"/>
              <w:rPr>
                <w:rFonts w:ascii="Garamond" w:hAnsi="Garamond" w:cs="Arial CYR"/>
                <w:b/>
                <w:bCs/>
                <w:sz w:val="22"/>
                <w:szCs w:val="22"/>
              </w:rPr>
            </w:pPr>
          </w:p>
        </w:tc>
        <w:tc>
          <w:tcPr>
            <w:tcW w:w="2705" w:type="dxa"/>
            <w:tcBorders>
              <w:top w:val="nil"/>
              <w:left w:val="nil"/>
              <w:bottom w:val="single" w:sz="8" w:space="0" w:color="auto"/>
              <w:right w:val="single" w:sz="8" w:space="0" w:color="auto"/>
            </w:tcBorders>
            <w:vAlign w:val="bottom"/>
          </w:tcPr>
          <w:p w14:paraId="5A175BFF" w14:textId="77777777" w:rsidR="007649C1" w:rsidRPr="00AC6487" w:rsidRDefault="007649C1" w:rsidP="00C56523">
            <w:pPr>
              <w:spacing w:before="120" w:after="120"/>
              <w:jc w:val="center"/>
              <w:rPr>
                <w:rFonts w:ascii="Garamond" w:hAnsi="Garamond" w:cs="Arial CYR"/>
                <w:b/>
                <w:bCs/>
                <w:sz w:val="22"/>
                <w:szCs w:val="22"/>
              </w:rPr>
            </w:pPr>
          </w:p>
        </w:tc>
        <w:tc>
          <w:tcPr>
            <w:tcW w:w="3076" w:type="dxa"/>
            <w:tcBorders>
              <w:top w:val="nil"/>
              <w:left w:val="nil"/>
              <w:bottom w:val="single" w:sz="8" w:space="0" w:color="auto"/>
              <w:right w:val="single" w:sz="8" w:space="0" w:color="auto"/>
            </w:tcBorders>
            <w:vAlign w:val="bottom"/>
          </w:tcPr>
          <w:p w14:paraId="4D312C37" w14:textId="77777777" w:rsidR="007649C1" w:rsidRPr="00AC6487" w:rsidRDefault="007649C1" w:rsidP="00C56523">
            <w:pPr>
              <w:spacing w:before="120" w:after="120"/>
              <w:jc w:val="center"/>
              <w:rPr>
                <w:rFonts w:ascii="Garamond" w:hAnsi="Garamond" w:cs="Arial CYR"/>
                <w:b/>
                <w:bCs/>
                <w:sz w:val="22"/>
                <w:szCs w:val="22"/>
              </w:rPr>
            </w:pPr>
          </w:p>
        </w:tc>
        <w:tc>
          <w:tcPr>
            <w:tcW w:w="2878" w:type="dxa"/>
            <w:tcBorders>
              <w:top w:val="single" w:sz="4" w:space="0" w:color="auto"/>
              <w:left w:val="nil"/>
              <w:bottom w:val="single" w:sz="8" w:space="0" w:color="auto"/>
              <w:right w:val="single" w:sz="8" w:space="0" w:color="auto"/>
            </w:tcBorders>
            <w:vAlign w:val="bottom"/>
          </w:tcPr>
          <w:p w14:paraId="727A0701" w14:textId="77777777" w:rsidR="007649C1" w:rsidRPr="00AC6487" w:rsidRDefault="007649C1" w:rsidP="00C56523">
            <w:pPr>
              <w:spacing w:before="120" w:after="120"/>
              <w:jc w:val="center"/>
              <w:rPr>
                <w:rFonts w:ascii="Garamond" w:hAnsi="Garamond" w:cs="Arial CYR"/>
                <w:b/>
                <w:bCs/>
                <w:sz w:val="22"/>
                <w:szCs w:val="22"/>
              </w:rPr>
            </w:pPr>
          </w:p>
        </w:tc>
      </w:tr>
    </w:tbl>
    <w:p w14:paraId="12F56B88" w14:textId="77777777" w:rsidR="007649C1" w:rsidRPr="00AC6487" w:rsidRDefault="007649C1" w:rsidP="007649C1">
      <w:pPr>
        <w:spacing w:before="120" w:after="120"/>
        <w:rPr>
          <w:rFonts w:ascii="Garamond" w:hAnsi="Garamond"/>
          <w:b/>
          <w:bCs/>
          <w:color w:val="000000"/>
          <w:shd w:val="clear" w:color="auto" w:fill="FFFFFF"/>
        </w:rPr>
      </w:pPr>
    </w:p>
    <w:p w14:paraId="6C2AFBE6" w14:textId="630463DE" w:rsidR="007649C1" w:rsidRPr="00AC6487" w:rsidRDefault="007649C1" w:rsidP="007649C1">
      <w:pPr>
        <w:spacing w:before="120" w:after="120"/>
        <w:rPr>
          <w:rFonts w:ascii="Garamond" w:eastAsia="Arial Unicode MS" w:hAnsi="Garamond"/>
          <w:b/>
        </w:rPr>
      </w:pPr>
      <w:r w:rsidRPr="00AC6487">
        <w:rPr>
          <w:rFonts w:ascii="Garamond" w:hAnsi="Garamond"/>
          <w:b/>
          <w:bCs/>
          <w:color w:val="000000"/>
          <w:shd w:val="clear" w:color="auto" w:fill="FFFFFF"/>
        </w:rPr>
        <w:t>Предлагаемая редакция</w:t>
      </w:r>
    </w:p>
    <w:p w14:paraId="70A825B1" w14:textId="77777777" w:rsidR="007649C1" w:rsidRPr="00AC6487" w:rsidRDefault="007649C1" w:rsidP="007649C1">
      <w:pPr>
        <w:spacing w:before="120" w:after="120"/>
        <w:jc w:val="right"/>
        <w:rPr>
          <w:rFonts w:ascii="Garamond" w:hAnsi="Garamond"/>
          <w:b/>
          <w:sz w:val="22"/>
          <w:szCs w:val="22"/>
        </w:rPr>
      </w:pPr>
      <w:r w:rsidRPr="00AC6487">
        <w:rPr>
          <w:rFonts w:ascii="Garamond" w:hAnsi="Garamond"/>
          <w:b/>
          <w:sz w:val="22"/>
          <w:szCs w:val="22"/>
        </w:rPr>
        <w:t>Приложение 40.3.2</w:t>
      </w:r>
    </w:p>
    <w:p w14:paraId="7DBAF494" w14:textId="77777777" w:rsidR="007649C1" w:rsidRPr="00AC6487" w:rsidRDefault="007649C1" w:rsidP="007649C1">
      <w:pPr>
        <w:spacing w:before="120" w:after="120"/>
        <w:jc w:val="center"/>
        <w:rPr>
          <w:rFonts w:ascii="Garamond" w:hAnsi="Garamond"/>
          <w:b/>
          <w:sz w:val="22"/>
          <w:szCs w:val="22"/>
        </w:rPr>
      </w:pPr>
      <w:r w:rsidRPr="00AC6487">
        <w:rPr>
          <w:rFonts w:ascii="Garamond" w:eastAsia="Arial Unicode MS" w:hAnsi="Garamond"/>
          <w:b/>
          <w:sz w:val="22"/>
          <w:szCs w:val="22"/>
        </w:rPr>
        <w:t xml:space="preserve">Реестр штрафов </w:t>
      </w:r>
      <w:r w:rsidRPr="00AC6487">
        <w:rPr>
          <w:rFonts w:ascii="Garamond" w:hAnsi="Garamond" w:cs="Arial"/>
          <w:b/>
          <w:color w:val="000000"/>
          <w:sz w:val="22"/>
          <w:szCs w:val="22"/>
        </w:rPr>
        <w:t xml:space="preserve">за невыполнение </w:t>
      </w:r>
      <w:r w:rsidRPr="00AC6487">
        <w:rPr>
          <w:rFonts w:ascii="Garamond" w:hAnsi="Garamond" w:cs="Arial"/>
          <w:b/>
          <w:color w:val="000000"/>
          <w:sz w:val="22"/>
          <w:szCs w:val="22"/>
          <w:highlight w:val="yellow"/>
        </w:rPr>
        <w:t>замещающих</w:t>
      </w:r>
      <w:r w:rsidRPr="00AC6487">
        <w:rPr>
          <w:rFonts w:ascii="Garamond" w:hAnsi="Garamond" w:cs="Arial"/>
          <w:b/>
          <w:color w:val="000000"/>
          <w:sz w:val="22"/>
          <w:szCs w:val="22"/>
        </w:rPr>
        <w:t xml:space="preserve"> мероприятий по выводу из эксплуатации по договорам купли-продажи мощности, производимой с использованием генерирующих объектов, поставляющих мощность в вынужденном режиме</w:t>
      </w:r>
    </w:p>
    <w:p w14:paraId="0845C695" w14:textId="77777777" w:rsidR="007649C1" w:rsidRPr="00AC6487" w:rsidRDefault="007649C1" w:rsidP="007649C1">
      <w:pPr>
        <w:spacing w:before="120" w:after="120"/>
        <w:rPr>
          <w:rFonts w:ascii="Garamond" w:hAnsi="Garamond" w:cs="Arial CYR"/>
          <w:b/>
          <w:bCs/>
          <w:iCs/>
          <w:sz w:val="22"/>
          <w:szCs w:val="22"/>
        </w:rPr>
      </w:pPr>
      <w:r w:rsidRPr="00AC6487">
        <w:rPr>
          <w:rFonts w:ascii="Garamond" w:hAnsi="Garamond" w:cs="Arial CYR"/>
          <w:b/>
          <w:bCs/>
          <w:iCs/>
          <w:sz w:val="22"/>
          <w:szCs w:val="22"/>
        </w:rPr>
        <w:t>Получатель ____________________________________________</w:t>
      </w:r>
    </w:p>
    <w:p w14:paraId="77DFFC7F" w14:textId="77777777" w:rsidR="007649C1" w:rsidRPr="00AC6487" w:rsidRDefault="007649C1" w:rsidP="007649C1">
      <w:pPr>
        <w:spacing w:before="120" w:after="120"/>
        <w:rPr>
          <w:rFonts w:ascii="Garamond" w:hAnsi="Garamond" w:cs="Arial CYR"/>
          <w:b/>
          <w:bCs/>
          <w:sz w:val="22"/>
          <w:szCs w:val="22"/>
        </w:rPr>
      </w:pPr>
      <w:r w:rsidRPr="00AC6487">
        <w:rPr>
          <w:rFonts w:ascii="Garamond" w:hAnsi="Garamond" w:cs="Arial CYR"/>
          <w:b/>
          <w:bCs/>
          <w:sz w:val="22"/>
          <w:szCs w:val="22"/>
        </w:rPr>
        <w:t>Ценовая зона _________________________</w:t>
      </w:r>
    </w:p>
    <w:p w14:paraId="66E68115" w14:textId="77777777" w:rsidR="007649C1" w:rsidRPr="00AC6487" w:rsidRDefault="007649C1" w:rsidP="007649C1">
      <w:pPr>
        <w:spacing w:before="120" w:after="120"/>
        <w:rPr>
          <w:rFonts w:ascii="Garamond" w:hAnsi="Garamond" w:cs="Arial CYR"/>
          <w:b/>
          <w:bCs/>
          <w:sz w:val="22"/>
          <w:szCs w:val="22"/>
        </w:rPr>
      </w:pPr>
      <w:r w:rsidRPr="00AC6487">
        <w:rPr>
          <w:rFonts w:ascii="Garamond" w:hAnsi="Garamond" w:cs="Arial CYR"/>
          <w:b/>
          <w:bCs/>
          <w:sz w:val="22"/>
          <w:szCs w:val="22"/>
        </w:rPr>
        <w:t>за расчетный период _____________________________________</w:t>
      </w:r>
    </w:p>
    <w:p w14:paraId="33F2E0AA" w14:textId="77777777" w:rsidR="007649C1" w:rsidRPr="00AC6487" w:rsidRDefault="007649C1" w:rsidP="007649C1">
      <w:pPr>
        <w:spacing w:before="120" w:after="120"/>
        <w:rPr>
          <w:rFonts w:ascii="Garamond" w:hAnsi="Garamond" w:cs="Arial CYR"/>
          <w:b/>
          <w:bCs/>
          <w:sz w:val="22"/>
          <w:szCs w:val="22"/>
        </w:rPr>
      </w:pPr>
    </w:p>
    <w:tbl>
      <w:tblPr>
        <w:tblW w:w="13800" w:type="dxa"/>
        <w:tblInd w:w="94" w:type="dxa"/>
        <w:tblLook w:val="0000" w:firstRow="0" w:lastRow="0" w:firstColumn="0" w:lastColumn="0" w:noHBand="0" w:noVBand="0"/>
      </w:tblPr>
      <w:tblGrid>
        <w:gridCol w:w="983"/>
        <w:gridCol w:w="2002"/>
        <w:gridCol w:w="2156"/>
        <w:gridCol w:w="2705"/>
        <w:gridCol w:w="3076"/>
        <w:gridCol w:w="2878"/>
      </w:tblGrid>
      <w:tr w:rsidR="007649C1" w:rsidRPr="00AC6487" w14:paraId="6E531F04" w14:textId="77777777" w:rsidTr="00C56523">
        <w:trPr>
          <w:trHeight w:val="343"/>
        </w:trPr>
        <w:tc>
          <w:tcPr>
            <w:tcW w:w="983" w:type="dxa"/>
            <w:tcBorders>
              <w:top w:val="single" w:sz="8" w:space="0" w:color="auto"/>
              <w:left w:val="single" w:sz="8" w:space="0" w:color="auto"/>
              <w:bottom w:val="single" w:sz="8" w:space="0" w:color="000000"/>
              <w:right w:val="single" w:sz="8" w:space="0" w:color="auto"/>
            </w:tcBorders>
            <w:vAlign w:val="center"/>
          </w:tcPr>
          <w:p w14:paraId="07A1B207"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 п/п</w:t>
            </w:r>
          </w:p>
        </w:tc>
        <w:tc>
          <w:tcPr>
            <w:tcW w:w="2002" w:type="dxa"/>
            <w:tcBorders>
              <w:top w:val="single" w:sz="8" w:space="0" w:color="auto"/>
              <w:left w:val="single" w:sz="8" w:space="0" w:color="auto"/>
              <w:bottom w:val="single" w:sz="8" w:space="0" w:color="000000"/>
              <w:right w:val="single" w:sz="8" w:space="0" w:color="auto"/>
            </w:tcBorders>
            <w:vAlign w:val="center"/>
          </w:tcPr>
          <w:p w14:paraId="613768F8"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 xml:space="preserve">Номер договора </w:t>
            </w:r>
          </w:p>
        </w:tc>
        <w:tc>
          <w:tcPr>
            <w:tcW w:w="2156" w:type="dxa"/>
            <w:tcBorders>
              <w:top w:val="single" w:sz="8" w:space="0" w:color="auto"/>
              <w:left w:val="single" w:sz="8" w:space="0" w:color="auto"/>
              <w:bottom w:val="single" w:sz="8" w:space="0" w:color="000000"/>
              <w:right w:val="single" w:sz="8" w:space="0" w:color="auto"/>
            </w:tcBorders>
            <w:vAlign w:val="center"/>
          </w:tcPr>
          <w:p w14:paraId="25C2D54D"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 xml:space="preserve"> Дата договора </w:t>
            </w:r>
          </w:p>
        </w:tc>
        <w:tc>
          <w:tcPr>
            <w:tcW w:w="2705" w:type="dxa"/>
            <w:tcBorders>
              <w:top w:val="single" w:sz="8" w:space="0" w:color="auto"/>
              <w:left w:val="single" w:sz="8" w:space="0" w:color="auto"/>
              <w:bottom w:val="single" w:sz="8" w:space="0" w:color="000000"/>
              <w:right w:val="single" w:sz="8" w:space="0" w:color="auto"/>
            </w:tcBorders>
            <w:vAlign w:val="center"/>
          </w:tcPr>
          <w:p w14:paraId="3E7DB155"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Наименование продавца</w:t>
            </w:r>
          </w:p>
        </w:tc>
        <w:tc>
          <w:tcPr>
            <w:tcW w:w="3076" w:type="dxa"/>
            <w:tcBorders>
              <w:top w:val="single" w:sz="8" w:space="0" w:color="auto"/>
              <w:left w:val="single" w:sz="8" w:space="0" w:color="auto"/>
              <w:bottom w:val="single" w:sz="8" w:space="0" w:color="000000"/>
              <w:right w:val="single" w:sz="8" w:space="0" w:color="auto"/>
            </w:tcBorders>
            <w:vAlign w:val="center"/>
          </w:tcPr>
          <w:p w14:paraId="7708D2DB"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Наименование покупателя</w:t>
            </w:r>
          </w:p>
        </w:tc>
        <w:tc>
          <w:tcPr>
            <w:tcW w:w="2878" w:type="dxa"/>
            <w:tcBorders>
              <w:top w:val="single" w:sz="8" w:space="0" w:color="auto"/>
              <w:left w:val="nil"/>
              <w:bottom w:val="single" w:sz="4" w:space="0" w:color="auto"/>
              <w:right w:val="single" w:sz="8" w:space="0" w:color="000000"/>
            </w:tcBorders>
            <w:vAlign w:val="center"/>
          </w:tcPr>
          <w:p w14:paraId="288E189E" w14:textId="77777777" w:rsidR="007649C1" w:rsidRPr="00AC6487" w:rsidRDefault="007649C1" w:rsidP="00C56523">
            <w:pPr>
              <w:spacing w:before="120" w:after="120"/>
              <w:jc w:val="center"/>
              <w:rPr>
                <w:rFonts w:ascii="Garamond" w:hAnsi="Garamond" w:cs="Arial"/>
                <w:b/>
                <w:bCs/>
                <w:color w:val="000000"/>
                <w:sz w:val="22"/>
                <w:szCs w:val="22"/>
              </w:rPr>
            </w:pPr>
            <w:r w:rsidRPr="00AC6487">
              <w:rPr>
                <w:rFonts w:ascii="Garamond" w:hAnsi="Garamond" w:cs="Arial"/>
                <w:b/>
                <w:bCs/>
                <w:color w:val="000000"/>
                <w:sz w:val="22"/>
                <w:szCs w:val="22"/>
              </w:rPr>
              <w:t>Штраф, руб.</w:t>
            </w:r>
          </w:p>
        </w:tc>
      </w:tr>
      <w:tr w:rsidR="007649C1" w:rsidRPr="00AC6487" w14:paraId="54BA255D" w14:textId="77777777" w:rsidTr="00C56523">
        <w:trPr>
          <w:trHeight w:val="302"/>
        </w:trPr>
        <w:tc>
          <w:tcPr>
            <w:tcW w:w="983" w:type="dxa"/>
            <w:tcBorders>
              <w:top w:val="nil"/>
              <w:left w:val="single" w:sz="8" w:space="0" w:color="auto"/>
              <w:bottom w:val="single" w:sz="8" w:space="0" w:color="auto"/>
              <w:right w:val="single" w:sz="8" w:space="0" w:color="auto"/>
            </w:tcBorders>
            <w:vAlign w:val="bottom"/>
          </w:tcPr>
          <w:p w14:paraId="05D9D072"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1</w:t>
            </w:r>
          </w:p>
        </w:tc>
        <w:tc>
          <w:tcPr>
            <w:tcW w:w="2002" w:type="dxa"/>
            <w:tcBorders>
              <w:top w:val="nil"/>
              <w:left w:val="nil"/>
              <w:bottom w:val="single" w:sz="8" w:space="0" w:color="auto"/>
              <w:right w:val="single" w:sz="8" w:space="0" w:color="auto"/>
            </w:tcBorders>
            <w:vAlign w:val="bottom"/>
          </w:tcPr>
          <w:p w14:paraId="101E5FC9"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2</w:t>
            </w:r>
          </w:p>
        </w:tc>
        <w:tc>
          <w:tcPr>
            <w:tcW w:w="2156" w:type="dxa"/>
            <w:tcBorders>
              <w:top w:val="nil"/>
              <w:left w:val="nil"/>
              <w:bottom w:val="single" w:sz="8" w:space="0" w:color="auto"/>
              <w:right w:val="single" w:sz="8" w:space="0" w:color="auto"/>
            </w:tcBorders>
            <w:vAlign w:val="bottom"/>
          </w:tcPr>
          <w:p w14:paraId="784D6899"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3</w:t>
            </w:r>
          </w:p>
        </w:tc>
        <w:tc>
          <w:tcPr>
            <w:tcW w:w="2705" w:type="dxa"/>
            <w:tcBorders>
              <w:top w:val="nil"/>
              <w:left w:val="nil"/>
              <w:bottom w:val="single" w:sz="8" w:space="0" w:color="auto"/>
              <w:right w:val="single" w:sz="8" w:space="0" w:color="auto"/>
            </w:tcBorders>
            <w:vAlign w:val="bottom"/>
          </w:tcPr>
          <w:p w14:paraId="4CB2B9D4"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4</w:t>
            </w:r>
          </w:p>
        </w:tc>
        <w:tc>
          <w:tcPr>
            <w:tcW w:w="3076" w:type="dxa"/>
            <w:tcBorders>
              <w:top w:val="nil"/>
              <w:left w:val="nil"/>
              <w:bottom w:val="single" w:sz="8" w:space="0" w:color="auto"/>
              <w:right w:val="single" w:sz="8" w:space="0" w:color="auto"/>
            </w:tcBorders>
            <w:vAlign w:val="bottom"/>
          </w:tcPr>
          <w:p w14:paraId="7F8FEAC7"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5</w:t>
            </w:r>
          </w:p>
        </w:tc>
        <w:tc>
          <w:tcPr>
            <w:tcW w:w="2878" w:type="dxa"/>
            <w:tcBorders>
              <w:top w:val="single" w:sz="4" w:space="0" w:color="auto"/>
              <w:left w:val="nil"/>
              <w:bottom w:val="single" w:sz="8" w:space="0" w:color="auto"/>
              <w:right w:val="single" w:sz="8" w:space="0" w:color="auto"/>
            </w:tcBorders>
            <w:vAlign w:val="bottom"/>
          </w:tcPr>
          <w:p w14:paraId="4F2EE2A8" w14:textId="77777777" w:rsidR="007649C1" w:rsidRPr="00AC6487" w:rsidRDefault="007649C1" w:rsidP="00C56523">
            <w:pPr>
              <w:spacing w:before="120" w:after="120"/>
              <w:jc w:val="center"/>
              <w:rPr>
                <w:rFonts w:ascii="Garamond" w:hAnsi="Garamond" w:cs="Arial CYR"/>
                <w:b/>
                <w:bCs/>
                <w:sz w:val="22"/>
                <w:szCs w:val="22"/>
              </w:rPr>
            </w:pPr>
            <w:r w:rsidRPr="00AC6487">
              <w:rPr>
                <w:rFonts w:ascii="Garamond" w:hAnsi="Garamond" w:cs="Arial CYR"/>
                <w:b/>
                <w:bCs/>
                <w:sz w:val="22"/>
                <w:szCs w:val="22"/>
              </w:rPr>
              <w:t>6</w:t>
            </w:r>
          </w:p>
        </w:tc>
      </w:tr>
      <w:tr w:rsidR="007649C1" w:rsidRPr="00AC6487" w14:paraId="3055A32B" w14:textId="77777777" w:rsidTr="00C56523">
        <w:trPr>
          <w:trHeight w:val="302"/>
        </w:trPr>
        <w:tc>
          <w:tcPr>
            <w:tcW w:w="983" w:type="dxa"/>
            <w:tcBorders>
              <w:top w:val="nil"/>
              <w:left w:val="single" w:sz="8" w:space="0" w:color="auto"/>
              <w:bottom w:val="single" w:sz="8" w:space="0" w:color="auto"/>
              <w:right w:val="single" w:sz="8" w:space="0" w:color="auto"/>
            </w:tcBorders>
            <w:vAlign w:val="bottom"/>
          </w:tcPr>
          <w:p w14:paraId="043854EE" w14:textId="77777777" w:rsidR="007649C1" w:rsidRPr="00AC6487" w:rsidRDefault="007649C1" w:rsidP="00C56523">
            <w:pPr>
              <w:spacing w:before="120" w:after="120"/>
              <w:jc w:val="center"/>
              <w:rPr>
                <w:rFonts w:ascii="Garamond" w:hAnsi="Garamond" w:cs="Arial CYR"/>
                <w:b/>
                <w:bCs/>
                <w:sz w:val="22"/>
                <w:szCs w:val="22"/>
              </w:rPr>
            </w:pPr>
          </w:p>
        </w:tc>
        <w:tc>
          <w:tcPr>
            <w:tcW w:w="2002" w:type="dxa"/>
            <w:tcBorders>
              <w:top w:val="nil"/>
              <w:left w:val="nil"/>
              <w:bottom w:val="single" w:sz="8" w:space="0" w:color="auto"/>
              <w:right w:val="single" w:sz="8" w:space="0" w:color="auto"/>
            </w:tcBorders>
            <w:vAlign w:val="bottom"/>
          </w:tcPr>
          <w:p w14:paraId="001ED068" w14:textId="77777777" w:rsidR="007649C1" w:rsidRPr="00AC6487" w:rsidRDefault="007649C1" w:rsidP="00C56523">
            <w:pPr>
              <w:spacing w:before="120" w:after="120"/>
              <w:jc w:val="center"/>
              <w:rPr>
                <w:rFonts w:ascii="Garamond" w:hAnsi="Garamond" w:cs="Arial CYR"/>
                <w:b/>
                <w:bCs/>
                <w:sz w:val="22"/>
                <w:szCs w:val="22"/>
              </w:rPr>
            </w:pPr>
          </w:p>
        </w:tc>
        <w:tc>
          <w:tcPr>
            <w:tcW w:w="2156" w:type="dxa"/>
            <w:tcBorders>
              <w:top w:val="nil"/>
              <w:left w:val="nil"/>
              <w:bottom w:val="single" w:sz="8" w:space="0" w:color="auto"/>
              <w:right w:val="single" w:sz="8" w:space="0" w:color="auto"/>
            </w:tcBorders>
            <w:vAlign w:val="bottom"/>
          </w:tcPr>
          <w:p w14:paraId="392DE41F" w14:textId="77777777" w:rsidR="007649C1" w:rsidRPr="00AC6487" w:rsidRDefault="007649C1" w:rsidP="00C56523">
            <w:pPr>
              <w:spacing w:before="120" w:after="120"/>
              <w:jc w:val="center"/>
              <w:rPr>
                <w:rFonts w:ascii="Garamond" w:hAnsi="Garamond" w:cs="Arial CYR"/>
                <w:b/>
                <w:bCs/>
                <w:sz w:val="22"/>
                <w:szCs w:val="22"/>
              </w:rPr>
            </w:pPr>
          </w:p>
        </w:tc>
        <w:tc>
          <w:tcPr>
            <w:tcW w:w="2705" w:type="dxa"/>
            <w:tcBorders>
              <w:top w:val="nil"/>
              <w:left w:val="nil"/>
              <w:bottom w:val="single" w:sz="8" w:space="0" w:color="auto"/>
              <w:right w:val="single" w:sz="8" w:space="0" w:color="auto"/>
            </w:tcBorders>
            <w:vAlign w:val="bottom"/>
          </w:tcPr>
          <w:p w14:paraId="309557E6" w14:textId="77777777" w:rsidR="007649C1" w:rsidRPr="00AC6487" w:rsidRDefault="007649C1" w:rsidP="00C56523">
            <w:pPr>
              <w:spacing w:before="120" w:after="120"/>
              <w:jc w:val="center"/>
              <w:rPr>
                <w:rFonts w:ascii="Garamond" w:hAnsi="Garamond" w:cs="Arial CYR"/>
                <w:b/>
                <w:bCs/>
                <w:sz w:val="22"/>
                <w:szCs w:val="22"/>
              </w:rPr>
            </w:pPr>
          </w:p>
        </w:tc>
        <w:tc>
          <w:tcPr>
            <w:tcW w:w="3076" w:type="dxa"/>
            <w:tcBorders>
              <w:top w:val="nil"/>
              <w:left w:val="nil"/>
              <w:bottom w:val="single" w:sz="8" w:space="0" w:color="auto"/>
              <w:right w:val="single" w:sz="8" w:space="0" w:color="auto"/>
            </w:tcBorders>
            <w:vAlign w:val="bottom"/>
          </w:tcPr>
          <w:p w14:paraId="6C59E439" w14:textId="77777777" w:rsidR="007649C1" w:rsidRPr="00AC6487" w:rsidRDefault="007649C1" w:rsidP="00C56523">
            <w:pPr>
              <w:spacing w:before="120" w:after="120"/>
              <w:jc w:val="center"/>
              <w:rPr>
                <w:rFonts w:ascii="Garamond" w:hAnsi="Garamond" w:cs="Arial CYR"/>
                <w:b/>
                <w:bCs/>
                <w:sz w:val="22"/>
                <w:szCs w:val="22"/>
              </w:rPr>
            </w:pPr>
          </w:p>
        </w:tc>
        <w:tc>
          <w:tcPr>
            <w:tcW w:w="2878" w:type="dxa"/>
            <w:tcBorders>
              <w:top w:val="single" w:sz="4" w:space="0" w:color="auto"/>
              <w:left w:val="nil"/>
              <w:bottom w:val="single" w:sz="8" w:space="0" w:color="auto"/>
              <w:right w:val="single" w:sz="8" w:space="0" w:color="auto"/>
            </w:tcBorders>
            <w:vAlign w:val="bottom"/>
          </w:tcPr>
          <w:p w14:paraId="4F955E76" w14:textId="77777777" w:rsidR="007649C1" w:rsidRPr="00AC6487" w:rsidRDefault="007649C1" w:rsidP="00C56523">
            <w:pPr>
              <w:spacing w:before="120" w:after="120"/>
              <w:jc w:val="center"/>
              <w:rPr>
                <w:rFonts w:ascii="Garamond" w:hAnsi="Garamond" w:cs="Arial CYR"/>
                <w:b/>
                <w:bCs/>
                <w:sz w:val="22"/>
                <w:szCs w:val="22"/>
              </w:rPr>
            </w:pPr>
          </w:p>
        </w:tc>
      </w:tr>
    </w:tbl>
    <w:p w14:paraId="60617B57" w14:textId="77777777" w:rsidR="007649C1" w:rsidRPr="00AC6487" w:rsidRDefault="007649C1" w:rsidP="007649C1">
      <w:pPr>
        <w:spacing w:before="120" w:after="120"/>
        <w:rPr>
          <w:rFonts w:ascii="Garamond" w:hAnsi="Garamond"/>
          <w:b/>
        </w:rPr>
        <w:sectPr w:rsidR="007649C1" w:rsidRPr="00AC6487" w:rsidSect="005D485B">
          <w:pgSz w:w="16838" w:h="11906" w:orient="landscape"/>
          <w:pgMar w:top="1134" w:right="851" w:bottom="851" w:left="1304" w:header="709" w:footer="709" w:gutter="0"/>
          <w:pgNumType w:start="477"/>
          <w:cols w:space="708"/>
          <w:docGrid w:linePitch="360"/>
        </w:sectPr>
      </w:pPr>
    </w:p>
    <w:p w14:paraId="6F018705" w14:textId="77777777" w:rsidR="002F52D4" w:rsidRPr="00AC6487" w:rsidRDefault="002F52D4" w:rsidP="002F52D4">
      <w:pPr>
        <w:rPr>
          <w:rFonts w:ascii="Garamond" w:eastAsia="Batang" w:hAnsi="Garamond"/>
          <w:b/>
          <w:bCs/>
          <w:caps/>
          <w:sz w:val="26"/>
          <w:szCs w:val="26"/>
        </w:rPr>
      </w:pPr>
      <w:r w:rsidRPr="00AC6487">
        <w:rPr>
          <w:rFonts w:ascii="Garamond" w:eastAsia="Batang" w:hAnsi="Garamond"/>
          <w:b/>
          <w:bCs/>
          <w:caps/>
          <w:sz w:val="26"/>
          <w:szCs w:val="26"/>
        </w:rPr>
        <w:t>П</w:t>
      </w:r>
      <w:r w:rsidRPr="00AC6487">
        <w:rPr>
          <w:rFonts w:ascii="Garamond" w:eastAsia="Batang" w:hAnsi="Garamond"/>
          <w:b/>
          <w:bCs/>
          <w:sz w:val="26"/>
          <w:szCs w:val="26"/>
        </w:rPr>
        <w:t>редложения по изменениям и дополнениям</w:t>
      </w:r>
      <w:r w:rsidRPr="00AC6487">
        <w:rPr>
          <w:rFonts w:ascii="Garamond" w:eastAsia="Batang" w:hAnsi="Garamond"/>
          <w:b/>
          <w:bCs/>
          <w:caps/>
          <w:sz w:val="26"/>
          <w:szCs w:val="26"/>
        </w:rPr>
        <w:t xml:space="preserve"> </w:t>
      </w:r>
      <w:r w:rsidRPr="00AC6487">
        <w:rPr>
          <w:rFonts w:ascii="Garamond" w:eastAsia="Batang" w:hAnsi="Garamond"/>
          <w:b/>
          <w:bCs/>
          <w:sz w:val="26"/>
          <w:szCs w:val="26"/>
        </w:rPr>
        <w:t>в</w:t>
      </w:r>
      <w:r w:rsidRPr="00AC6487">
        <w:rPr>
          <w:rFonts w:ascii="Garamond" w:eastAsia="Batang" w:hAnsi="Garamond"/>
          <w:b/>
          <w:bCs/>
          <w:caps/>
          <w:sz w:val="26"/>
          <w:szCs w:val="26"/>
        </w:rPr>
        <w:t xml:space="preserve"> </w:t>
      </w:r>
      <w:r w:rsidRPr="00AC6487">
        <w:rPr>
          <w:rFonts w:ascii="Garamond" w:eastAsia="Batang" w:hAnsi="Garamond"/>
          <w:b/>
          <w:bCs/>
          <w:sz w:val="26"/>
          <w:szCs w:val="26"/>
        </w:rPr>
        <w:t>ПЕРЕЧЕНЬ ОПРЕДЕЛЕНИЙ И ПРИНЯТЫХ СОКРАЩЕНИЙ (</w:t>
      </w:r>
      <w:r w:rsidRPr="00AC6487">
        <w:rPr>
          <w:rFonts w:ascii="Garamond" w:eastAsia="Batang" w:hAnsi="Garamond"/>
          <w:b/>
          <w:bCs/>
          <w:caps/>
          <w:sz w:val="26"/>
          <w:szCs w:val="26"/>
        </w:rPr>
        <w:t>П</w:t>
      </w:r>
      <w:r w:rsidRPr="00AC6487">
        <w:rPr>
          <w:rFonts w:ascii="Garamond" w:eastAsia="Batang" w:hAnsi="Garamond"/>
          <w:b/>
          <w:bCs/>
          <w:sz w:val="26"/>
          <w:szCs w:val="26"/>
        </w:rPr>
        <w:t xml:space="preserve">риложение </w:t>
      </w:r>
      <w:r w:rsidRPr="00AC6487">
        <w:rPr>
          <w:rFonts w:ascii="Garamond" w:eastAsia="Batang" w:hAnsi="Garamond"/>
          <w:b/>
          <w:bCs/>
          <w:caps/>
          <w:sz w:val="26"/>
          <w:szCs w:val="26"/>
        </w:rPr>
        <w:t xml:space="preserve">№ 17 </w:t>
      </w:r>
      <w:r w:rsidRPr="00AC6487">
        <w:rPr>
          <w:rFonts w:ascii="Garamond" w:eastAsia="Batang" w:hAnsi="Garamond"/>
          <w:b/>
          <w:bCs/>
          <w:sz w:val="26"/>
          <w:szCs w:val="26"/>
        </w:rPr>
        <w:t>к Договору о присоединении к торговой системе оптового рынка</w:t>
      </w:r>
      <w:r w:rsidRPr="00AC6487">
        <w:rPr>
          <w:rFonts w:ascii="Garamond" w:eastAsia="Batang" w:hAnsi="Garamond"/>
          <w:b/>
          <w:bCs/>
          <w:caps/>
          <w:sz w:val="26"/>
          <w:szCs w:val="26"/>
        </w:rPr>
        <w:t>)</w:t>
      </w:r>
    </w:p>
    <w:p w14:paraId="28A5BD4F" w14:textId="77777777" w:rsidR="002F52D4" w:rsidRPr="00AC6487" w:rsidRDefault="002F52D4" w:rsidP="002F52D4">
      <w:pPr>
        <w:tabs>
          <w:tab w:val="left" w:pos="1134"/>
        </w:tabs>
        <w:ind w:right="23"/>
        <w:outlineLvl w:val="0"/>
        <w:rPr>
          <w:rFonts w:ascii="Garamond" w:eastAsia="Batang" w:hAnsi="Garamond"/>
          <w:b/>
          <w:bCs/>
          <w:caps/>
          <w:sz w:val="26"/>
          <w:szCs w:val="26"/>
        </w:rPr>
      </w:pP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
        <w:gridCol w:w="2572"/>
        <w:gridCol w:w="4430"/>
        <w:gridCol w:w="2700"/>
        <w:gridCol w:w="4119"/>
      </w:tblGrid>
      <w:tr w:rsidR="002F52D4" w:rsidRPr="00AC6487" w14:paraId="0DBD71A1" w14:textId="77777777" w:rsidTr="007649C1">
        <w:trPr>
          <w:trHeight w:val="416"/>
        </w:trPr>
        <w:tc>
          <w:tcPr>
            <w:tcW w:w="336" w:type="pct"/>
            <w:tcBorders>
              <w:right w:val="single" w:sz="4" w:space="0" w:color="auto"/>
            </w:tcBorders>
            <w:vAlign w:val="center"/>
          </w:tcPr>
          <w:p w14:paraId="795C4827" w14:textId="77777777" w:rsidR="002F52D4" w:rsidRPr="00AC6487" w:rsidRDefault="002F52D4" w:rsidP="00C56523">
            <w:pPr>
              <w:jc w:val="center"/>
              <w:rPr>
                <w:rFonts w:ascii="Garamond" w:hAnsi="Garamond" w:cs="Garamond"/>
                <w:b/>
                <w:bCs/>
                <w:sz w:val="22"/>
                <w:szCs w:val="22"/>
              </w:rPr>
            </w:pPr>
            <w:r w:rsidRPr="00AC6487">
              <w:rPr>
                <w:rFonts w:ascii="Garamond" w:hAnsi="Garamond" w:cs="Garamond"/>
                <w:b/>
                <w:bCs/>
                <w:sz w:val="22"/>
                <w:szCs w:val="22"/>
              </w:rPr>
              <w:t>№</w:t>
            </w:r>
          </w:p>
          <w:p w14:paraId="6448F2CE" w14:textId="77777777" w:rsidR="002F52D4" w:rsidRPr="00AC6487" w:rsidRDefault="002F52D4" w:rsidP="000D618E">
            <w:pPr>
              <w:jc w:val="center"/>
              <w:rPr>
                <w:rFonts w:ascii="Garamond" w:hAnsi="Garamond" w:cs="Garamond"/>
                <w:b/>
                <w:bCs/>
                <w:sz w:val="22"/>
                <w:szCs w:val="22"/>
              </w:rPr>
            </w:pPr>
            <w:r w:rsidRPr="00AC6487">
              <w:rPr>
                <w:rFonts w:ascii="Garamond" w:hAnsi="Garamond" w:cs="Garamond"/>
                <w:b/>
                <w:bCs/>
                <w:sz w:val="22"/>
                <w:szCs w:val="22"/>
              </w:rPr>
              <w:t>пункта</w:t>
            </w:r>
          </w:p>
        </w:tc>
        <w:tc>
          <w:tcPr>
            <w:tcW w:w="2362" w:type="pct"/>
            <w:gridSpan w:val="2"/>
            <w:tcBorders>
              <w:top w:val="single" w:sz="4" w:space="0" w:color="auto"/>
              <w:left w:val="single" w:sz="4" w:space="0" w:color="auto"/>
              <w:bottom w:val="single" w:sz="4" w:space="0" w:color="auto"/>
              <w:right w:val="single" w:sz="4" w:space="0" w:color="auto"/>
            </w:tcBorders>
          </w:tcPr>
          <w:p w14:paraId="5D97C5BD" w14:textId="77777777" w:rsidR="002F52D4" w:rsidRPr="00AC6487" w:rsidRDefault="002F52D4" w:rsidP="00C56523">
            <w:pPr>
              <w:jc w:val="center"/>
              <w:rPr>
                <w:rFonts w:ascii="Garamond" w:hAnsi="Garamond" w:cs="Garamond"/>
                <w:b/>
                <w:bCs/>
                <w:sz w:val="22"/>
                <w:szCs w:val="22"/>
              </w:rPr>
            </w:pPr>
            <w:r w:rsidRPr="00AC6487">
              <w:rPr>
                <w:rFonts w:ascii="Garamond" w:hAnsi="Garamond" w:cs="Garamond"/>
                <w:b/>
                <w:bCs/>
                <w:sz w:val="22"/>
                <w:szCs w:val="22"/>
              </w:rPr>
              <w:t xml:space="preserve">Редакция, действующая на момент </w:t>
            </w:r>
          </w:p>
          <w:p w14:paraId="2289DBFF" w14:textId="77777777" w:rsidR="002F52D4" w:rsidRPr="00AC6487" w:rsidRDefault="002F52D4" w:rsidP="00C56523">
            <w:pPr>
              <w:jc w:val="center"/>
              <w:rPr>
                <w:rFonts w:ascii="Garamond" w:hAnsi="Garamond"/>
                <w:sz w:val="22"/>
                <w:szCs w:val="22"/>
              </w:rPr>
            </w:pPr>
            <w:r w:rsidRPr="00AC6487">
              <w:rPr>
                <w:rFonts w:ascii="Garamond" w:hAnsi="Garamond" w:cs="Garamond"/>
                <w:b/>
                <w:bCs/>
                <w:sz w:val="22"/>
                <w:szCs w:val="22"/>
              </w:rPr>
              <w:t>вступления в силу изменений</w:t>
            </w:r>
          </w:p>
        </w:tc>
        <w:tc>
          <w:tcPr>
            <w:tcW w:w="2302" w:type="pct"/>
            <w:gridSpan w:val="2"/>
            <w:tcBorders>
              <w:top w:val="single" w:sz="4" w:space="0" w:color="auto"/>
              <w:left w:val="single" w:sz="4" w:space="0" w:color="auto"/>
              <w:bottom w:val="single" w:sz="4" w:space="0" w:color="auto"/>
            </w:tcBorders>
          </w:tcPr>
          <w:p w14:paraId="1DC9948A" w14:textId="77777777" w:rsidR="002F52D4" w:rsidRPr="00AC6487" w:rsidRDefault="002F52D4" w:rsidP="00C56523">
            <w:pPr>
              <w:jc w:val="center"/>
              <w:rPr>
                <w:rFonts w:ascii="Garamond" w:hAnsi="Garamond" w:cs="Garamond"/>
                <w:b/>
                <w:bCs/>
                <w:sz w:val="22"/>
                <w:szCs w:val="22"/>
              </w:rPr>
            </w:pPr>
            <w:r w:rsidRPr="00AC6487">
              <w:rPr>
                <w:rFonts w:ascii="Garamond" w:hAnsi="Garamond" w:cs="Garamond"/>
                <w:b/>
                <w:bCs/>
                <w:sz w:val="22"/>
                <w:szCs w:val="22"/>
              </w:rPr>
              <w:t>Предлагаемая редакция</w:t>
            </w:r>
          </w:p>
          <w:p w14:paraId="59542FDF" w14:textId="77777777" w:rsidR="002F52D4" w:rsidRPr="00AC6487" w:rsidRDefault="002F52D4" w:rsidP="00C56523">
            <w:pPr>
              <w:jc w:val="center"/>
              <w:rPr>
                <w:rFonts w:ascii="Garamond" w:hAnsi="Garamond" w:cs="Garamond"/>
                <w:bCs/>
                <w:sz w:val="22"/>
                <w:szCs w:val="22"/>
              </w:rPr>
            </w:pPr>
            <w:r w:rsidRPr="00AC6487">
              <w:rPr>
                <w:rFonts w:ascii="Garamond" w:hAnsi="Garamond" w:cs="Garamond"/>
                <w:bCs/>
                <w:sz w:val="22"/>
                <w:szCs w:val="22"/>
              </w:rPr>
              <w:t>(изменения выделены цветом)</w:t>
            </w:r>
          </w:p>
        </w:tc>
      </w:tr>
      <w:tr w:rsidR="002F52D4" w:rsidRPr="00AC6487" w14:paraId="01E09EDB" w14:textId="77777777" w:rsidTr="007649C1">
        <w:trPr>
          <w:trHeight w:val="416"/>
        </w:trPr>
        <w:tc>
          <w:tcPr>
            <w:tcW w:w="336" w:type="pct"/>
            <w:tcBorders>
              <w:right w:val="single" w:sz="4" w:space="0" w:color="auto"/>
            </w:tcBorders>
            <w:vAlign w:val="center"/>
          </w:tcPr>
          <w:p w14:paraId="37BCEB61" w14:textId="6FB9DF5D" w:rsidR="002F52D4" w:rsidRPr="00AC6487" w:rsidRDefault="002F52D4" w:rsidP="000D618E">
            <w:pPr>
              <w:jc w:val="center"/>
              <w:rPr>
                <w:rFonts w:ascii="Garamond" w:hAnsi="Garamond" w:cs="Garamond"/>
                <w:b/>
                <w:bCs/>
                <w:sz w:val="22"/>
                <w:szCs w:val="22"/>
              </w:rPr>
            </w:pPr>
            <w:r w:rsidRPr="00AC6487">
              <w:rPr>
                <w:rFonts w:ascii="Garamond" w:hAnsi="Garamond" w:cs="Garamond"/>
                <w:b/>
                <w:bCs/>
                <w:sz w:val="22"/>
                <w:szCs w:val="22"/>
              </w:rPr>
              <w:t>Э</w:t>
            </w:r>
          </w:p>
        </w:tc>
        <w:tc>
          <w:tcPr>
            <w:tcW w:w="868" w:type="pct"/>
            <w:tcBorders>
              <w:top w:val="single" w:sz="4" w:space="0" w:color="auto"/>
              <w:left w:val="single" w:sz="4" w:space="0" w:color="auto"/>
              <w:bottom w:val="single" w:sz="4" w:space="0" w:color="auto"/>
              <w:right w:val="nil"/>
            </w:tcBorders>
          </w:tcPr>
          <w:p w14:paraId="659EC36D" w14:textId="4A5525E0" w:rsidR="002F52D4" w:rsidRPr="00AC6487" w:rsidRDefault="002F52D4" w:rsidP="002F52D4">
            <w:pPr>
              <w:widowControl w:val="0"/>
              <w:spacing w:before="120" w:after="120"/>
              <w:rPr>
                <w:rFonts w:ascii="Garamond" w:hAnsi="Garamond"/>
                <w:b/>
                <w:sz w:val="22"/>
                <w:szCs w:val="22"/>
              </w:rPr>
            </w:pPr>
            <w:r w:rsidRPr="00AC6487">
              <w:rPr>
                <w:rFonts w:ascii="Garamond" w:hAnsi="Garamond"/>
                <w:b/>
                <w:sz w:val="22"/>
                <w:szCs w:val="22"/>
              </w:rPr>
              <w:t>Электрические сети ФСК</w:t>
            </w:r>
          </w:p>
        </w:tc>
        <w:tc>
          <w:tcPr>
            <w:tcW w:w="1495" w:type="pct"/>
            <w:tcBorders>
              <w:top w:val="single" w:sz="4" w:space="0" w:color="auto"/>
              <w:left w:val="nil"/>
              <w:bottom w:val="single" w:sz="4" w:space="0" w:color="auto"/>
              <w:right w:val="single" w:sz="4" w:space="0" w:color="auto"/>
            </w:tcBorders>
          </w:tcPr>
          <w:p w14:paraId="46A3249C" w14:textId="2754B9E6" w:rsidR="002F52D4" w:rsidRPr="00AC6487" w:rsidRDefault="002F52D4" w:rsidP="007649C1">
            <w:pPr>
              <w:widowControl w:val="0"/>
              <w:spacing w:before="120" w:after="120"/>
              <w:ind w:right="38"/>
              <w:jc w:val="both"/>
              <w:rPr>
                <w:rFonts w:ascii="Garamond" w:hAnsi="Garamond" w:cs="Garamond"/>
                <w:bCs/>
                <w:sz w:val="22"/>
                <w:szCs w:val="22"/>
                <w:highlight w:val="yellow"/>
              </w:rPr>
            </w:pPr>
            <w:r w:rsidRPr="00AC6487">
              <w:rPr>
                <w:rFonts w:ascii="Garamond" w:hAnsi="Garamond"/>
                <w:sz w:val="22"/>
                <w:szCs w:val="22"/>
              </w:rPr>
              <w:t xml:space="preserve">Совокупность объектов электросетевого хозяйства, в отношении которых </w:t>
            </w:r>
            <w:r w:rsidRPr="00AC6487">
              <w:rPr>
                <w:rFonts w:ascii="Garamond" w:hAnsi="Garamond"/>
                <w:sz w:val="22"/>
                <w:szCs w:val="22"/>
                <w:highlight w:val="yellow"/>
              </w:rPr>
              <w:t>Федеральная сетевая компания</w:t>
            </w:r>
            <w:r w:rsidRPr="00AC6487">
              <w:rPr>
                <w:rFonts w:ascii="Garamond" w:hAnsi="Garamond"/>
                <w:sz w:val="22"/>
                <w:szCs w:val="22"/>
              </w:rPr>
              <w:t xml:space="preserve"> покупает электрическую энергию в целях компенсации потерь, определенная на основании документов, предоставленных в соответствии с </w:t>
            </w:r>
            <w:r w:rsidRPr="00AC6487">
              <w:rPr>
                <w:rFonts w:ascii="Garamond" w:hAnsi="Garamond"/>
                <w:sz w:val="22"/>
                <w:szCs w:val="22"/>
                <w:highlight w:val="yellow"/>
              </w:rPr>
              <w:t>разделом 6</w:t>
            </w:r>
            <w:r w:rsidRPr="00AC6487">
              <w:rPr>
                <w:rFonts w:ascii="Garamond" w:hAnsi="Garamond"/>
                <w:sz w:val="22"/>
                <w:szCs w:val="22"/>
              </w:rPr>
              <w:t xml:space="preserve"> </w:t>
            </w:r>
            <w:r w:rsidRPr="00774426">
              <w:rPr>
                <w:rFonts w:ascii="Garamond" w:hAnsi="Garamond"/>
                <w:i/>
                <w:sz w:val="22"/>
                <w:szCs w:val="22"/>
              </w:rPr>
              <w:t>Положени</w:t>
            </w:r>
            <w:r w:rsidRPr="00774426">
              <w:rPr>
                <w:rFonts w:ascii="Garamond" w:hAnsi="Garamond"/>
                <w:i/>
                <w:sz w:val="22"/>
                <w:szCs w:val="22"/>
                <w:highlight w:val="yellow"/>
              </w:rPr>
              <w:t>я</w:t>
            </w:r>
            <w:r w:rsidRPr="00774426">
              <w:rPr>
                <w:rFonts w:ascii="Garamond" w:hAnsi="Garamond"/>
                <w:i/>
                <w:sz w:val="22"/>
                <w:szCs w:val="22"/>
              </w:rPr>
              <w:t xml:space="preserve"> о порядке получения статуса субъекта оптового рынка и ведения реестра субъектов оптового рынка электрической энергии и мощности</w:t>
            </w:r>
            <w:r w:rsidRPr="00AC6487">
              <w:rPr>
                <w:rFonts w:ascii="Garamond" w:hAnsi="Garamond"/>
                <w:sz w:val="22"/>
                <w:szCs w:val="22"/>
              </w:rPr>
              <w:t xml:space="preserve"> </w:t>
            </w:r>
            <w:r w:rsidRPr="00AC6487">
              <w:rPr>
                <w:rFonts w:ascii="Garamond" w:eastAsia="Batang" w:hAnsi="Garamond" w:cs="Garamond"/>
                <w:sz w:val="22"/>
                <w:szCs w:val="22"/>
                <w:lang w:eastAsia="ko-KR"/>
              </w:rPr>
              <w:t xml:space="preserve">(Приложение № 1.1 к </w:t>
            </w:r>
            <w:r w:rsidRPr="00774426">
              <w:rPr>
                <w:rFonts w:ascii="Garamond" w:eastAsia="Batang" w:hAnsi="Garamond" w:cs="Garamond"/>
                <w:i/>
                <w:sz w:val="22"/>
                <w:szCs w:val="22"/>
                <w:lang w:eastAsia="ko-KR"/>
              </w:rPr>
              <w:t>Договору о присоединении к торговой системе оптового рынка</w:t>
            </w:r>
            <w:r w:rsidRPr="00AC6487">
              <w:rPr>
                <w:rFonts w:ascii="Garamond" w:eastAsia="Batang" w:hAnsi="Garamond" w:cs="Garamond"/>
                <w:sz w:val="22"/>
                <w:szCs w:val="22"/>
                <w:lang w:eastAsia="ko-KR"/>
              </w:rPr>
              <w:t>)</w:t>
            </w:r>
            <w:r w:rsidRPr="00AC6487">
              <w:rPr>
                <w:rFonts w:ascii="Garamond" w:hAnsi="Garamond"/>
                <w:sz w:val="22"/>
                <w:szCs w:val="22"/>
              </w:rPr>
              <w:t>.</w:t>
            </w:r>
          </w:p>
        </w:tc>
        <w:tc>
          <w:tcPr>
            <w:tcW w:w="911" w:type="pct"/>
            <w:tcBorders>
              <w:top w:val="single" w:sz="4" w:space="0" w:color="auto"/>
              <w:left w:val="single" w:sz="4" w:space="0" w:color="auto"/>
              <w:bottom w:val="single" w:sz="4" w:space="0" w:color="auto"/>
              <w:right w:val="nil"/>
            </w:tcBorders>
          </w:tcPr>
          <w:p w14:paraId="7BC049A3" w14:textId="2F69D3C7" w:rsidR="002F52D4" w:rsidRPr="00AC6487" w:rsidRDefault="002F52D4" w:rsidP="002F52D4">
            <w:pPr>
              <w:widowControl w:val="0"/>
              <w:spacing w:before="120" w:after="120"/>
              <w:rPr>
                <w:rFonts w:ascii="Garamond" w:eastAsia="Calibri" w:hAnsi="Garamond"/>
                <w:b/>
                <w:sz w:val="22"/>
                <w:szCs w:val="22"/>
                <w:highlight w:val="yellow"/>
              </w:rPr>
            </w:pPr>
            <w:r w:rsidRPr="00AC6487">
              <w:rPr>
                <w:rFonts w:ascii="Garamond" w:hAnsi="Garamond"/>
                <w:b/>
                <w:sz w:val="22"/>
                <w:szCs w:val="22"/>
              </w:rPr>
              <w:t>Электрические сети ФСК</w:t>
            </w:r>
          </w:p>
        </w:tc>
        <w:tc>
          <w:tcPr>
            <w:tcW w:w="1391" w:type="pct"/>
            <w:tcBorders>
              <w:top w:val="single" w:sz="4" w:space="0" w:color="auto"/>
              <w:left w:val="nil"/>
              <w:bottom w:val="single" w:sz="4" w:space="0" w:color="auto"/>
            </w:tcBorders>
          </w:tcPr>
          <w:p w14:paraId="1CA505EA" w14:textId="2F1D2456" w:rsidR="002F52D4" w:rsidRPr="00AC6487" w:rsidRDefault="002F52D4" w:rsidP="002F52D4">
            <w:pPr>
              <w:widowControl w:val="0"/>
              <w:spacing w:before="120" w:after="120"/>
              <w:jc w:val="both"/>
              <w:rPr>
                <w:rFonts w:ascii="Garamond" w:hAnsi="Garamond" w:cs="Garamond"/>
                <w:bCs/>
                <w:sz w:val="22"/>
                <w:szCs w:val="22"/>
                <w:highlight w:val="yellow"/>
              </w:rPr>
            </w:pPr>
            <w:r w:rsidRPr="00AC6487">
              <w:rPr>
                <w:rFonts w:ascii="Garamond" w:hAnsi="Garamond"/>
                <w:sz w:val="22"/>
                <w:szCs w:val="22"/>
              </w:rPr>
              <w:t xml:space="preserve">Совокупность объектов электросетевого хозяйства, в отношении которых </w:t>
            </w:r>
            <w:r w:rsidR="00B052D2" w:rsidRPr="00AC6487">
              <w:rPr>
                <w:rFonts w:ascii="Garamond" w:hAnsi="Garamond"/>
                <w:sz w:val="22"/>
                <w:szCs w:val="22"/>
                <w:highlight w:val="yellow"/>
              </w:rPr>
              <w:t>ФСК</w:t>
            </w:r>
            <w:r w:rsidRPr="00AC6487">
              <w:rPr>
                <w:rFonts w:ascii="Garamond" w:hAnsi="Garamond"/>
                <w:sz w:val="22"/>
                <w:szCs w:val="22"/>
              </w:rPr>
              <w:t xml:space="preserve"> покупает электрическую энергию в целях компенсации потерь, определенная на основании документов, предоставленных в соответствии с </w:t>
            </w:r>
            <w:r w:rsidRPr="00774426">
              <w:rPr>
                <w:rFonts w:ascii="Garamond" w:hAnsi="Garamond"/>
                <w:i/>
                <w:sz w:val="22"/>
                <w:szCs w:val="22"/>
              </w:rPr>
              <w:t>Положени</w:t>
            </w:r>
            <w:r w:rsidRPr="00774426">
              <w:rPr>
                <w:rFonts w:ascii="Garamond" w:hAnsi="Garamond"/>
                <w:i/>
                <w:sz w:val="22"/>
                <w:szCs w:val="22"/>
                <w:highlight w:val="yellow"/>
              </w:rPr>
              <w:t>ем</w:t>
            </w:r>
            <w:r w:rsidRPr="00774426">
              <w:rPr>
                <w:rFonts w:ascii="Garamond" w:hAnsi="Garamond"/>
                <w:i/>
                <w:sz w:val="22"/>
                <w:szCs w:val="22"/>
              </w:rPr>
              <w:t xml:space="preserve"> о порядке получения статуса субъекта оптового рынка и ведения реестра субъектов оптового рынка электрической энергии и мощности</w:t>
            </w:r>
            <w:r w:rsidRPr="00AC6487">
              <w:rPr>
                <w:rFonts w:ascii="Garamond" w:hAnsi="Garamond"/>
                <w:sz w:val="22"/>
                <w:szCs w:val="22"/>
              </w:rPr>
              <w:t xml:space="preserve"> </w:t>
            </w:r>
            <w:r w:rsidRPr="00AC6487">
              <w:rPr>
                <w:rFonts w:ascii="Garamond" w:eastAsia="Batang" w:hAnsi="Garamond" w:cs="Garamond"/>
                <w:sz w:val="22"/>
                <w:szCs w:val="22"/>
                <w:lang w:eastAsia="ko-KR"/>
              </w:rPr>
              <w:t xml:space="preserve">(Приложение № 1.1 к </w:t>
            </w:r>
            <w:r w:rsidRPr="00774426">
              <w:rPr>
                <w:rFonts w:ascii="Garamond" w:eastAsia="Batang" w:hAnsi="Garamond" w:cs="Garamond"/>
                <w:i/>
                <w:sz w:val="22"/>
                <w:szCs w:val="22"/>
                <w:lang w:eastAsia="ko-KR"/>
              </w:rPr>
              <w:t>Договору о присоединении к торговой системе оптового рынка</w:t>
            </w:r>
            <w:r w:rsidRPr="00AC6487">
              <w:rPr>
                <w:rFonts w:ascii="Garamond" w:eastAsia="Batang" w:hAnsi="Garamond" w:cs="Garamond"/>
                <w:sz w:val="22"/>
                <w:szCs w:val="22"/>
                <w:lang w:eastAsia="ko-KR"/>
              </w:rPr>
              <w:t>)</w:t>
            </w:r>
            <w:r w:rsidRPr="00AC6487">
              <w:rPr>
                <w:rFonts w:ascii="Garamond" w:hAnsi="Garamond"/>
                <w:sz w:val="22"/>
                <w:szCs w:val="22"/>
              </w:rPr>
              <w:t>.</w:t>
            </w:r>
          </w:p>
        </w:tc>
      </w:tr>
    </w:tbl>
    <w:p w14:paraId="75177C6C" w14:textId="77777777" w:rsidR="00715C8C" w:rsidRPr="00AC6487" w:rsidRDefault="00715C8C" w:rsidP="00F4070E">
      <w:pPr>
        <w:pStyle w:val="af"/>
        <w:tabs>
          <w:tab w:val="left" w:pos="651"/>
          <w:tab w:val="right" w:pos="14773"/>
        </w:tabs>
        <w:spacing w:before="0" w:beforeAutospacing="0" w:after="0" w:afterAutospacing="0"/>
        <w:jc w:val="right"/>
        <w:rPr>
          <w:lang w:val="ru-RU"/>
        </w:rPr>
        <w:sectPr w:rsidR="00715C8C" w:rsidRPr="00AC6487" w:rsidSect="005D485B">
          <w:pgSz w:w="16838" w:h="11906" w:orient="landscape"/>
          <w:pgMar w:top="1134" w:right="851" w:bottom="851" w:left="1304" w:header="709" w:footer="709" w:gutter="0"/>
          <w:cols w:space="708"/>
          <w:docGrid w:linePitch="360"/>
        </w:sectPr>
      </w:pPr>
    </w:p>
    <w:p w14:paraId="4757AC90" w14:textId="1FC450EC" w:rsidR="00F4070E" w:rsidRPr="00AC6487" w:rsidRDefault="00F4070E" w:rsidP="00F4070E">
      <w:pPr>
        <w:pStyle w:val="af"/>
        <w:tabs>
          <w:tab w:val="left" w:pos="651"/>
          <w:tab w:val="right" w:pos="14773"/>
        </w:tabs>
        <w:spacing w:before="0" w:beforeAutospacing="0" w:after="0" w:afterAutospacing="0"/>
        <w:jc w:val="right"/>
        <w:rPr>
          <w:lang w:val="ru-RU"/>
        </w:rPr>
      </w:pPr>
      <w:r w:rsidRPr="00AC6487">
        <w:rPr>
          <w:lang w:val="ru-RU"/>
        </w:rPr>
        <w:t xml:space="preserve">Приложение </w:t>
      </w:r>
      <w:r w:rsidR="0014188B" w:rsidRPr="00AC6487">
        <w:rPr>
          <w:lang w:val="ru-RU"/>
        </w:rPr>
        <w:t xml:space="preserve">№ </w:t>
      </w:r>
      <w:r w:rsidRPr="00AC6487">
        <w:rPr>
          <w:lang w:val="ru-RU"/>
        </w:rPr>
        <w:t>6.3.2</w:t>
      </w:r>
    </w:p>
    <w:p w14:paraId="646DA2CC" w14:textId="77777777" w:rsidR="00F4070E" w:rsidRPr="00AC6487" w:rsidRDefault="00F4070E" w:rsidP="00F4070E">
      <w:pPr>
        <w:pStyle w:val="af"/>
        <w:tabs>
          <w:tab w:val="left" w:pos="651"/>
          <w:tab w:val="right" w:pos="14773"/>
        </w:tabs>
        <w:spacing w:before="0" w:beforeAutospacing="0" w:after="0" w:afterAutospacing="0"/>
        <w:jc w:val="right"/>
        <w:rPr>
          <w:lang w:val="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F4070E" w:rsidRPr="00AC6487" w14:paraId="3444FD4F" w14:textId="77777777" w:rsidTr="00C56523">
        <w:trPr>
          <w:trHeight w:val="60"/>
        </w:trPr>
        <w:tc>
          <w:tcPr>
            <w:tcW w:w="14737" w:type="dxa"/>
          </w:tcPr>
          <w:p w14:paraId="0983E6DC" w14:textId="77777777" w:rsidR="00F4070E" w:rsidRPr="00AC6487" w:rsidRDefault="00F4070E" w:rsidP="00C56523">
            <w:pPr>
              <w:widowControl w:val="0"/>
              <w:tabs>
                <w:tab w:val="left" w:pos="0"/>
                <w:tab w:val="left" w:pos="3420"/>
              </w:tabs>
              <w:jc w:val="both"/>
              <w:rPr>
                <w:rFonts w:ascii="Garamond" w:hAnsi="Garamond" w:cs="Arial"/>
              </w:rPr>
            </w:pPr>
            <w:r w:rsidRPr="00AC6487">
              <w:rPr>
                <w:rFonts w:ascii="Garamond" w:hAnsi="Garamond"/>
                <w:b/>
              </w:rPr>
              <w:t>Обоснование</w:t>
            </w:r>
            <w:r w:rsidRPr="00AC6487">
              <w:rPr>
                <w:rFonts w:ascii="Garamond" w:hAnsi="Garamond" w:cs="Arial"/>
                <w:b/>
              </w:rPr>
              <w:t>:</w:t>
            </w:r>
            <w:r w:rsidRPr="00AC6487">
              <w:rPr>
                <w:rFonts w:ascii="Garamond" w:hAnsi="Garamond" w:cs="Arial"/>
              </w:rPr>
              <w:t xml:space="preserve"> предлагается внести в Регламент финансовых расчетов на оптовом рынке электроэнергии (Приложение № 16 к Договору о присоединении к торговой системе оптового рынка) уточняющие изменения в связи с прекращением расчета с 01.10.2026 надбавки к цене на мощность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 ранее относившихся к НЦЗ.</w:t>
            </w:r>
          </w:p>
          <w:p w14:paraId="243C3188" w14:textId="77777777" w:rsidR="00F4070E" w:rsidRPr="00AC6487" w:rsidRDefault="00F4070E" w:rsidP="00C56523">
            <w:pPr>
              <w:widowControl w:val="0"/>
              <w:tabs>
                <w:tab w:val="left" w:pos="0"/>
                <w:tab w:val="left" w:pos="3420"/>
              </w:tabs>
              <w:jc w:val="both"/>
              <w:rPr>
                <w:rFonts w:ascii="Garamond" w:hAnsi="Garamond" w:cs="Arial"/>
              </w:rPr>
            </w:pPr>
            <w:r w:rsidRPr="00AC6487">
              <w:rPr>
                <w:rFonts w:ascii="Garamond" w:hAnsi="Garamond"/>
                <w:b/>
              </w:rPr>
              <w:t>Дата</w:t>
            </w:r>
            <w:r w:rsidRPr="00AC6487">
              <w:rPr>
                <w:rFonts w:ascii="Garamond" w:hAnsi="Garamond" w:cs="Arial"/>
                <w:b/>
              </w:rPr>
              <w:t xml:space="preserve"> вступления в силу:</w:t>
            </w:r>
            <w:r w:rsidRPr="00AC6487">
              <w:rPr>
                <w:rFonts w:ascii="Garamond" w:hAnsi="Garamond" w:cs="Arial"/>
              </w:rPr>
              <w:t xml:space="preserve"> 1 октября 2026 года.</w:t>
            </w:r>
          </w:p>
        </w:tc>
      </w:tr>
    </w:tbl>
    <w:p w14:paraId="55B67D70" w14:textId="77777777" w:rsidR="00F4070E" w:rsidRPr="00AC6487" w:rsidRDefault="00F4070E" w:rsidP="00F4070E">
      <w:pPr>
        <w:rPr>
          <w:rFonts w:ascii="Garamond" w:hAnsi="Garamond"/>
          <w:b/>
          <w:sz w:val="26"/>
          <w:szCs w:val="26"/>
        </w:rPr>
      </w:pPr>
    </w:p>
    <w:p w14:paraId="54F7254D" w14:textId="77777777" w:rsidR="00F4070E" w:rsidRPr="00AC6487" w:rsidRDefault="00F4070E" w:rsidP="00F4070E">
      <w:pPr>
        <w:widowControl w:val="0"/>
        <w:numPr>
          <w:ilvl w:val="1"/>
          <w:numId w:val="0"/>
        </w:numPr>
        <w:outlineLvl w:val="1"/>
        <w:rPr>
          <w:rFonts w:ascii="Garamond" w:eastAsia="Batang" w:hAnsi="Garamond"/>
          <w:b/>
          <w:bCs/>
          <w:caps/>
          <w:sz w:val="26"/>
          <w:szCs w:val="26"/>
        </w:rPr>
      </w:pPr>
      <w:r w:rsidRPr="00AC6487">
        <w:rPr>
          <w:rFonts w:ascii="Garamond" w:eastAsia="Batang" w:hAnsi="Garamond"/>
          <w:b/>
          <w:bCs/>
          <w:caps/>
          <w:sz w:val="26"/>
          <w:szCs w:val="26"/>
        </w:rPr>
        <w:t>П</w:t>
      </w:r>
      <w:r w:rsidRPr="00AC6487">
        <w:rPr>
          <w:rFonts w:ascii="Garamond" w:eastAsia="Batang" w:hAnsi="Garamond"/>
          <w:b/>
          <w:bCs/>
          <w:sz w:val="26"/>
          <w:szCs w:val="26"/>
        </w:rPr>
        <w:t>редложения по изменениям и дополнениям</w:t>
      </w:r>
      <w:r w:rsidRPr="00AC6487">
        <w:rPr>
          <w:rFonts w:ascii="Garamond" w:eastAsia="Batang" w:hAnsi="Garamond"/>
          <w:b/>
          <w:bCs/>
          <w:caps/>
          <w:sz w:val="26"/>
          <w:szCs w:val="26"/>
        </w:rPr>
        <w:t xml:space="preserve"> </w:t>
      </w:r>
      <w:r w:rsidRPr="00AC6487">
        <w:rPr>
          <w:rFonts w:ascii="Garamond" w:eastAsia="Batang" w:hAnsi="Garamond"/>
          <w:b/>
          <w:bCs/>
          <w:sz w:val="26"/>
          <w:szCs w:val="26"/>
        </w:rPr>
        <w:t>в</w:t>
      </w:r>
      <w:r w:rsidRPr="00AC6487">
        <w:rPr>
          <w:rFonts w:ascii="Garamond" w:eastAsia="Batang" w:hAnsi="Garamond"/>
          <w:b/>
          <w:bCs/>
          <w:caps/>
          <w:sz w:val="26"/>
          <w:szCs w:val="26"/>
        </w:rPr>
        <w:t xml:space="preserve"> </w:t>
      </w:r>
      <w:r w:rsidRPr="00AC6487">
        <w:rPr>
          <w:rFonts w:ascii="Garamond" w:eastAsia="Batang" w:hAnsi="Garamond"/>
          <w:b/>
          <w:bCs/>
          <w:sz w:val="26"/>
          <w:szCs w:val="26"/>
        </w:rPr>
        <w:t>РЕГЛАМЕНТ ФИНАНСОВЫХ РАСЧЕТОВ НА ОПТОВОМ РЫНКЕ ЭЛЕКТРОЭНЕРГИИ (</w:t>
      </w:r>
      <w:r w:rsidRPr="00AC6487">
        <w:rPr>
          <w:rFonts w:ascii="Garamond" w:eastAsia="Batang" w:hAnsi="Garamond"/>
          <w:b/>
          <w:bCs/>
          <w:caps/>
          <w:sz w:val="26"/>
          <w:szCs w:val="26"/>
        </w:rPr>
        <w:t>П</w:t>
      </w:r>
      <w:r w:rsidRPr="00AC6487">
        <w:rPr>
          <w:rFonts w:ascii="Garamond" w:eastAsia="Batang" w:hAnsi="Garamond"/>
          <w:b/>
          <w:bCs/>
          <w:sz w:val="26"/>
          <w:szCs w:val="26"/>
        </w:rPr>
        <w:t xml:space="preserve">риложение </w:t>
      </w:r>
      <w:r w:rsidRPr="00AC6487">
        <w:rPr>
          <w:rFonts w:ascii="Garamond" w:eastAsia="Batang" w:hAnsi="Garamond"/>
          <w:b/>
          <w:bCs/>
          <w:caps/>
          <w:sz w:val="26"/>
          <w:szCs w:val="26"/>
        </w:rPr>
        <w:t xml:space="preserve">№ 16 </w:t>
      </w:r>
      <w:r w:rsidRPr="00AC6487">
        <w:rPr>
          <w:rFonts w:ascii="Garamond" w:eastAsia="Batang" w:hAnsi="Garamond"/>
          <w:b/>
          <w:bCs/>
          <w:sz w:val="26"/>
          <w:szCs w:val="26"/>
        </w:rPr>
        <w:t>к Договору о присоединении к торговой системе оптового рынка</w:t>
      </w:r>
      <w:r w:rsidRPr="00AC6487">
        <w:rPr>
          <w:rFonts w:ascii="Garamond" w:eastAsia="Batang" w:hAnsi="Garamond"/>
          <w:b/>
          <w:bCs/>
          <w:caps/>
          <w:sz w:val="26"/>
          <w:szCs w:val="26"/>
        </w:rPr>
        <w:t>)</w:t>
      </w:r>
    </w:p>
    <w:p w14:paraId="285EDF3A" w14:textId="77777777" w:rsidR="00F4070E" w:rsidRPr="00AC6487" w:rsidRDefault="00F4070E" w:rsidP="00F4070E">
      <w:pPr>
        <w:ind w:firstLine="567"/>
        <w:jc w:val="both"/>
        <w:rPr>
          <w:rFonts w:ascii="Garamond" w:eastAsia="Batang" w:hAnsi="Garamond"/>
          <w:color w:val="000000"/>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6804"/>
      </w:tblGrid>
      <w:tr w:rsidR="00F4070E" w:rsidRPr="00AC6487" w14:paraId="66E6B6C7" w14:textId="77777777" w:rsidTr="00CE6DBC">
        <w:trPr>
          <w:trHeight w:val="435"/>
        </w:trPr>
        <w:tc>
          <w:tcPr>
            <w:tcW w:w="993" w:type="dxa"/>
            <w:vAlign w:val="center"/>
          </w:tcPr>
          <w:p w14:paraId="5AA68F42" w14:textId="77777777" w:rsidR="00F4070E" w:rsidRPr="00AC6487" w:rsidRDefault="00F4070E" w:rsidP="00C56523">
            <w:pPr>
              <w:widowControl w:val="0"/>
              <w:jc w:val="center"/>
              <w:rPr>
                <w:rFonts w:ascii="Garamond" w:hAnsi="Garamond" w:cs="Calibri"/>
                <w:b/>
                <w:sz w:val="22"/>
                <w:szCs w:val="22"/>
              </w:rPr>
            </w:pPr>
            <w:r w:rsidRPr="00AC6487">
              <w:rPr>
                <w:rFonts w:ascii="Garamond" w:hAnsi="Garamond" w:cs="Calibri"/>
                <w:b/>
                <w:sz w:val="22"/>
                <w:szCs w:val="22"/>
              </w:rPr>
              <w:t xml:space="preserve">№ </w:t>
            </w:r>
          </w:p>
          <w:p w14:paraId="42D2B2FD" w14:textId="77777777" w:rsidR="00F4070E" w:rsidRPr="00AC6487" w:rsidRDefault="00F4070E" w:rsidP="00C56523">
            <w:pPr>
              <w:widowControl w:val="0"/>
              <w:ind w:left="-113" w:right="-108"/>
              <w:jc w:val="center"/>
              <w:rPr>
                <w:rFonts w:ascii="Garamond" w:hAnsi="Garamond" w:cs="Calibri"/>
                <w:b/>
                <w:sz w:val="22"/>
                <w:szCs w:val="22"/>
              </w:rPr>
            </w:pPr>
            <w:r w:rsidRPr="00AC6487">
              <w:rPr>
                <w:rFonts w:ascii="Garamond" w:hAnsi="Garamond" w:cs="Calibri"/>
                <w:b/>
                <w:sz w:val="22"/>
                <w:szCs w:val="22"/>
              </w:rPr>
              <w:t>пункта</w:t>
            </w:r>
          </w:p>
        </w:tc>
        <w:tc>
          <w:tcPr>
            <w:tcW w:w="6945" w:type="dxa"/>
            <w:vAlign w:val="center"/>
          </w:tcPr>
          <w:p w14:paraId="28296FD9" w14:textId="77777777" w:rsidR="00F4070E" w:rsidRPr="00AC6487" w:rsidRDefault="00F4070E" w:rsidP="00C56523">
            <w:pPr>
              <w:widowControl w:val="0"/>
              <w:jc w:val="center"/>
              <w:rPr>
                <w:rFonts w:ascii="Garamond" w:hAnsi="Garamond" w:cs="Calibri"/>
                <w:b/>
                <w:sz w:val="22"/>
                <w:szCs w:val="22"/>
              </w:rPr>
            </w:pPr>
            <w:r w:rsidRPr="00AC6487">
              <w:rPr>
                <w:rFonts w:ascii="Garamond" w:hAnsi="Garamond" w:cs="Calibri"/>
                <w:b/>
                <w:sz w:val="22"/>
                <w:szCs w:val="22"/>
              </w:rPr>
              <w:t xml:space="preserve">Редакция, действующая на момент </w:t>
            </w:r>
          </w:p>
          <w:p w14:paraId="58B4ACCD" w14:textId="77777777" w:rsidR="00F4070E" w:rsidRPr="00AC6487" w:rsidRDefault="00F4070E" w:rsidP="00C56523">
            <w:pPr>
              <w:widowControl w:val="0"/>
              <w:jc w:val="center"/>
              <w:rPr>
                <w:rFonts w:ascii="Garamond" w:hAnsi="Garamond" w:cs="Calibri"/>
                <w:b/>
                <w:sz w:val="22"/>
                <w:szCs w:val="22"/>
              </w:rPr>
            </w:pPr>
            <w:r w:rsidRPr="00AC6487">
              <w:rPr>
                <w:rFonts w:ascii="Garamond" w:hAnsi="Garamond" w:cs="Calibri"/>
                <w:b/>
                <w:sz w:val="22"/>
                <w:szCs w:val="22"/>
              </w:rPr>
              <w:t>вступления в силу изменений</w:t>
            </w:r>
          </w:p>
        </w:tc>
        <w:tc>
          <w:tcPr>
            <w:tcW w:w="6804" w:type="dxa"/>
            <w:vAlign w:val="center"/>
          </w:tcPr>
          <w:p w14:paraId="26560D90" w14:textId="77777777" w:rsidR="00F4070E" w:rsidRPr="00AC6487" w:rsidRDefault="00F4070E" w:rsidP="00C56523">
            <w:pPr>
              <w:widowControl w:val="0"/>
              <w:jc w:val="center"/>
              <w:rPr>
                <w:rFonts w:ascii="Garamond" w:hAnsi="Garamond" w:cs="Calibri"/>
                <w:b/>
                <w:sz w:val="22"/>
                <w:szCs w:val="22"/>
              </w:rPr>
            </w:pPr>
            <w:r w:rsidRPr="00AC6487">
              <w:rPr>
                <w:rFonts w:ascii="Garamond" w:hAnsi="Garamond" w:cs="Calibri"/>
                <w:b/>
                <w:sz w:val="22"/>
                <w:szCs w:val="22"/>
              </w:rPr>
              <w:t>Предлагаемая редакция</w:t>
            </w:r>
          </w:p>
          <w:p w14:paraId="4E532607" w14:textId="77777777" w:rsidR="00F4070E" w:rsidRPr="00AC6487" w:rsidRDefault="00F4070E" w:rsidP="00C56523">
            <w:pPr>
              <w:widowControl w:val="0"/>
              <w:jc w:val="center"/>
              <w:rPr>
                <w:rFonts w:ascii="Garamond" w:hAnsi="Garamond" w:cs="Calibri"/>
                <w:sz w:val="22"/>
                <w:szCs w:val="22"/>
              </w:rPr>
            </w:pPr>
            <w:r w:rsidRPr="00AC6487">
              <w:rPr>
                <w:rFonts w:ascii="Garamond" w:hAnsi="Garamond" w:cs="Calibri"/>
                <w:sz w:val="22"/>
                <w:szCs w:val="22"/>
              </w:rPr>
              <w:t>(изменения выделены цветом)</w:t>
            </w:r>
          </w:p>
        </w:tc>
      </w:tr>
      <w:tr w:rsidR="00F4070E" w:rsidRPr="00AC6487" w14:paraId="75F3B2E2" w14:textId="77777777" w:rsidTr="00CE6DBC">
        <w:trPr>
          <w:trHeight w:val="435"/>
        </w:trPr>
        <w:tc>
          <w:tcPr>
            <w:tcW w:w="993" w:type="dxa"/>
            <w:vAlign w:val="center"/>
          </w:tcPr>
          <w:p w14:paraId="3BFEE123" w14:textId="77777777" w:rsidR="00F4070E" w:rsidRPr="00AC6487" w:rsidRDefault="00F4070E" w:rsidP="00C56523">
            <w:pPr>
              <w:spacing w:before="120" w:after="120"/>
              <w:jc w:val="both"/>
              <w:rPr>
                <w:rFonts w:ascii="Garamond" w:hAnsi="Garamond"/>
                <w:b/>
                <w:sz w:val="22"/>
                <w:szCs w:val="22"/>
              </w:rPr>
            </w:pPr>
            <w:r w:rsidRPr="00AC6487">
              <w:rPr>
                <w:rFonts w:ascii="Garamond" w:hAnsi="Garamond"/>
                <w:b/>
                <w:sz w:val="22"/>
                <w:szCs w:val="22"/>
              </w:rPr>
              <w:t>13.1.4.2</w:t>
            </w:r>
          </w:p>
        </w:tc>
        <w:tc>
          <w:tcPr>
            <w:tcW w:w="6945" w:type="dxa"/>
          </w:tcPr>
          <w:p w14:paraId="3C0FC452" w14:textId="77777777" w:rsidR="00F4070E" w:rsidRPr="00AC6487" w:rsidRDefault="00F4070E" w:rsidP="004B48BE">
            <w:pPr>
              <w:pStyle w:val="ad"/>
              <w:ind w:firstLine="567"/>
              <w:jc w:val="center"/>
              <w:rPr>
                <w:rFonts w:ascii="Garamond" w:hAnsi="Garamond"/>
                <w:szCs w:val="22"/>
                <w:lang w:val="ru-RU"/>
              </w:rPr>
            </w:pPr>
            <w:r w:rsidRPr="00AC6487">
              <w:rPr>
                <w:rFonts w:ascii="Garamond" w:hAnsi="Garamond"/>
                <w:szCs w:val="22"/>
                <w:lang w:val="ru-RU"/>
              </w:rPr>
              <w:t>…</w:t>
            </w:r>
          </w:p>
          <w:p w14:paraId="43EB5801" w14:textId="77777777" w:rsidR="00F4070E" w:rsidRPr="00AC6487" w:rsidRDefault="00F4070E" w:rsidP="00C56523">
            <w:pPr>
              <w:pStyle w:val="ad"/>
              <w:ind w:firstLine="567"/>
              <w:rPr>
                <w:rFonts w:ascii="Garamond" w:hAnsi="Garamond"/>
                <w:szCs w:val="22"/>
                <w:lang w:val="ru-RU"/>
              </w:rPr>
            </w:pPr>
            <w:r w:rsidRPr="00AC6487">
              <w:rPr>
                <w:rFonts w:ascii="Garamond" w:hAnsi="Garamond"/>
                <w:b/>
                <w:szCs w:val="22"/>
                <w:lang w:val="ru-RU"/>
              </w:rPr>
              <w:t>б)</w:t>
            </w:r>
            <w:r w:rsidRPr="00AC6487">
              <w:rPr>
                <w:rFonts w:ascii="Garamond" w:hAnsi="Garamond"/>
                <w:szCs w:val="22"/>
                <w:lang w:val="ru-RU"/>
              </w:rPr>
              <w:t xml:space="preserve"> </w:t>
            </w:r>
            <w:r w:rsidRPr="00AC6487">
              <w:rPr>
                <w:rFonts w:ascii="Garamond" w:hAnsi="Garamond"/>
                <w:b/>
                <w:szCs w:val="22"/>
                <w:lang w:val="ru-RU"/>
              </w:rPr>
              <w:t>В случае если в месяце</w:t>
            </w:r>
            <w:r w:rsidRPr="00AC6487">
              <w:rPr>
                <w:rFonts w:ascii="Garamond" w:hAnsi="Garamond"/>
                <w:b/>
                <w:i/>
                <w:szCs w:val="22"/>
                <w:lang w:val="ru-RU"/>
              </w:rPr>
              <w:t xml:space="preserve"> m</w:t>
            </w:r>
            <w:r w:rsidRPr="00AC6487">
              <w:rPr>
                <w:rFonts w:ascii="Garamond" w:hAnsi="Garamond"/>
                <w:b/>
                <w:szCs w:val="22"/>
                <w:lang w:val="ru-RU"/>
              </w:rPr>
              <w:t xml:space="preserve"> фактически поставленный объем мощности в ГТП генерации</w:t>
            </w:r>
            <w:r w:rsidRPr="00AC6487">
              <w:rPr>
                <w:rFonts w:ascii="Garamond" w:hAnsi="Garamond"/>
                <w:b/>
                <w:i/>
                <w:szCs w:val="22"/>
                <w:lang w:val="ru-RU"/>
              </w:rPr>
              <w:t xml:space="preserve"> p</w:t>
            </w:r>
            <w:r w:rsidRPr="00AC6487">
              <w:rPr>
                <w:rFonts w:ascii="Garamond" w:hAnsi="Garamond"/>
                <w:b/>
                <w:szCs w:val="22"/>
                <w:lang w:val="ru-RU"/>
              </w:rPr>
              <w:t xml:space="preserve"> участника оптового рынка </w:t>
            </w:r>
            <w:r w:rsidRPr="00AC6487">
              <w:rPr>
                <w:rFonts w:ascii="Garamond" w:hAnsi="Garamond"/>
                <w:b/>
                <w:i/>
                <w:szCs w:val="22"/>
                <w:lang w:val="ru-RU"/>
              </w:rPr>
              <w:t xml:space="preserve">j </w:t>
            </w:r>
            <w:r w:rsidRPr="00AC6487">
              <w:rPr>
                <w:rFonts w:ascii="Garamond" w:hAnsi="Garamond"/>
                <w:b/>
                <w:szCs w:val="22"/>
                <w:lang w:val="ru-RU"/>
              </w:rPr>
              <w:t xml:space="preserve">меньше объема мощности, поставляемого участником оптового рынка </w:t>
            </w:r>
            <w:r w:rsidRPr="00AC6487">
              <w:rPr>
                <w:rFonts w:ascii="Garamond" w:hAnsi="Garamond"/>
                <w:b/>
                <w:i/>
                <w:szCs w:val="22"/>
                <w:lang w:val="ru-RU"/>
              </w:rPr>
              <w:t>j</w:t>
            </w:r>
            <w:r w:rsidRPr="00AC6487">
              <w:rPr>
                <w:rFonts w:ascii="Garamond" w:hAnsi="Garamond"/>
                <w:b/>
                <w:szCs w:val="22"/>
                <w:lang w:val="ru-RU"/>
              </w:rPr>
              <w:t xml:space="preserve"> в ГТП генерации </w:t>
            </w:r>
            <w:r w:rsidRPr="00AC6487">
              <w:rPr>
                <w:rFonts w:ascii="Garamond" w:hAnsi="Garamond"/>
                <w:b/>
                <w:i/>
                <w:szCs w:val="22"/>
                <w:lang w:val="ru-RU"/>
              </w:rPr>
              <w:t>p</w:t>
            </w:r>
            <w:r w:rsidRPr="00AC6487">
              <w:rPr>
                <w:rFonts w:ascii="Garamond" w:hAnsi="Garamond"/>
                <w:b/>
                <w:szCs w:val="22"/>
                <w:lang w:val="ru-RU"/>
              </w:rPr>
              <w:t xml:space="preserve"> на оптовый рынок по регулируемым договорам,</w:t>
            </w:r>
            <w:r w:rsidRPr="00AC6487">
              <w:rPr>
                <w:rFonts w:ascii="Garamond" w:hAnsi="Garamond"/>
                <w:szCs w:val="22"/>
                <w:lang w:val="ru-RU"/>
              </w:rPr>
              <w:t xml:space="preserve"> то стоимость покупки мощности участником оптового рынка </w:t>
            </w:r>
            <w:r w:rsidRPr="00AC6487">
              <w:rPr>
                <w:rFonts w:ascii="Garamond" w:hAnsi="Garamond"/>
                <w:i/>
                <w:szCs w:val="22"/>
                <w:lang w:val="ru-RU"/>
              </w:rPr>
              <w:t>j</w:t>
            </w:r>
            <w:r w:rsidRPr="00AC6487">
              <w:rPr>
                <w:rFonts w:ascii="Garamond" w:hAnsi="Garamond"/>
                <w:szCs w:val="22"/>
                <w:lang w:val="ru-RU"/>
              </w:rPr>
              <w:t xml:space="preserve"> в ГТП генерации </w:t>
            </w:r>
            <w:r w:rsidRPr="00AC6487">
              <w:rPr>
                <w:rFonts w:ascii="Garamond" w:hAnsi="Garamond"/>
                <w:i/>
                <w:szCs w:val="22"/>
                <w:lang w:val="ru-RU"/>
              </w:rPr>
              <w:t>p</w:t>
            </w:r>
            <w:r w:rsidRPr="00AC6487">
              <w:rPr>
                <w:rFonts w:ascii="Garamond" w:hAnsi="Garamond"/>
                <w:szCs w:val="22"/>
                <w:lang w:val="ru-RU"/>
              </w:rPr>
              <w:t xml:space="preserve"> КОМ и договорам КОМ НГО в месяце </w:t>
            </w:r>
            <w:r w:rsidRPr="00AC6487">
              <w:rPr>
                <w:rFonts w:ascii="Garamond" w:hAnsi="Garamond"/>
                <w:i/>
                <w:szCs w:val="22"/>
                <w:lang w:val="ru-RU"/>
              </w:rPr>
              <w:t>m</w:t>
            </w:r>
            <w:r w:rsidRPr="00AC6487">
              <w:rPr>
                <w:rFonts w:ascii="Garamond" w:hAnsi="Garamond"/>
                <w:szCs w:val="22"/>
                <w:lang w:val="ru-RU"/>
              </w:rPr>
              <w:t xml:space="preserve"> определяется в соответствии с приведенными ниже формулами.</w:t>
            </w:r>
          </w:p>
          <w:p w14:paraId="369BEC84" w14:textId="77777777" w:rsidR="00F4070E" w:rsidRPr="00AC6487" w:rsidRDefault="00F4070E" w:rsidP="00C56523">
            <w:pPr>
              <w:pStyle w:val="ad"/>
              <w:ind w:firstLine="567"/>
              <w:rPr>
                <w:rFonts w:ascii="Garamond" w:hAnsi="Garamond"/>
                <w:szCs w:val="22"/>
                <w:lang w:val="ru-RU"/>
              </w:rPr>
            </w:pPr>
            <w:r w:rsidRPr="00AC6487">
              <w:rPr>
                <w:rFonts w:ascii="Garamond" w:hAnsi="Garamond"/>
                <w:szCs w:val="22"/>
                <w:lang w:val="ru-RU"/>
              </w:rPr>
              <w:t xml:space="preserve">В отношении ГТП генерации </w:t>
            </w:r>
            <w:r w:rsidRPr="00AC6487">
              <w:rPr>
                <w:rFonts w:ascii="Garamond" w:hAnsi="Garamond"/>
                <w:szCs w:val="22"/>
                <w:lang w:val="ru-RU"/>
              </w:rPr>
              <w:object w:dxaOrig="980" w:dyaOrig="380" w14:anchorId="233A9075">
                <v:shape id="_x0000_i1081" type="#_x0000_t75" style="width:48.9pt;height:19pt" o:ole="">
                  <v:imagedata r:id="rId91" o:title=""/>
                </v:shape>
                <o:OLEObject Type="Embed" ProgID="Equation.3" ShapeID="_x0000_i1081" DrawAspect="Content" ObjectID="_1843723936" r:id="rId92"/>
              </w:object>
            </w:r>
            <w:r w:rsidRPr="00AC6487">
              <w:rPr>
                <w:rFonts w:ascii="Garamond" w:hAnsi="Garamond"/>
                <w:szCs w:val="22"/>
                <w:lang w:val="ru-RU"/>
              </w:rPr>
              <w:t xml:space="preserve"> :</w:t>
            </w:r>
          </w:p>
          <w:p w14:paraId="16CD48BD" w14:textId="77777777" w:rsidR="00F4070E" w:rsidRPr="00AC6487" w:rsidRDefault="00F4070E" w:rsidP="00C56523">
            <w:pPr>
              <w:pStyle w:val="ad"/>
              <w:ind w:firstLine="567"/>
              <w:rPr>
                <w:rFonts w:ascii="Garamond" w:hAnsi="Garamond"/>
                <w:szCs w:val="22"/>
                <w:lang w:val="ru-RU"/>
              </w:rPr>
            </w:pPr>
            <w:r w:rsidRPr="00AC6487">
              <w:rPr>
                <w:rFonts w:ascii="Garamond" w:hAnsi="Garamond"/>
                <w:szCs w:val="22"/>
                <w:lang w:val="ru-RU"/>
              </w:rPr>
              <w:t>1) если ГТП генерации является:</w:t>
            </w:r>
          </w:p>
          <w:p w14:paraId="5C6C4AC2" w14:textId="77777777" w:rsidR="00F4070E" w:rsidRPr="00AC6487" w:rsidRDefault="00F4070E" w:rsidP="00C56523">
            <w:pPr>
              <w:pStyle w:val="ad"/>
              <w:ind w:left="33" w:firstLine="567"/>
              <w:rPr>
                <w:rFonts w:ascii="Garamond" w:hAnsi="Garamond"/>
                <w:szCs w:val="22"/>
                <w:lang w:val="ru-RU"/>
              </w:rPr>
            </w:pPr>
            <w:r w:rsidRPr="00AC6487">
              <w:rPr>
                <w:rFonts w:ascii="Garamond" w:hAnsi="Garamond"/>
                <w:szCs w:val="22"/>
                <w:lang w:val="ru-RU"/>
              </w:rPr>
              <w:t xml:space="preserve">– ГТП генерации </w:t>
            </w:r>
            <w:r w:rsidRPr="00AC6487">
              <w:rPr>
                <w:rFonts w:ascii="Garamond" w:hAnsi="Garamond"/>
                <w:i/>
                <w:szCs w:val="22"/>
                <w:lang w:val="ru-RU"/>
              </w:rPr>
              <w:t>p</w:t>
            </w:r>
            <w:r w:rsidRPr="00AC6487">
              <w:rPr>
                <w:rFonts w:ascii="Garamond" w:hAnsi="Garamond"/>
                <w:szCs w:val="22"/>
                <w:lang w:val="ru-RU"/>
              </w:rPr>
              <w:t xml:space="preserve"> участника оптового рынка </w:t>
            </w:r>
            <w:r w:rsidRPr="00AC6487">
              <w:rPr>
                <w:rFonts w:ascii="Garamond" w:hAnsi="Garamond"/>
                <w:i/>
                <w:szCs w:val="22"/>
                <w:lang w:val="ru-RU"/>
              </w:rPr>
              <w:t>i</w:t>
            </w:r>
            <w:r w:rsidRPr="00AC6487">
              <w:rPr>
                <w:rFonts w:ascii="Garamond" w:hAnsi="Garamond"/>
                <w:szCs w:val="22"/>
                <w:lang w:val="ru-RU"/>
              </w:rPr>
              <w:t>,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или</w:t>
            </w:r>
          </w:p>
          <w:p w14:paraId="417CD4FC" w14:textId="77777777" w:rsidR="00F4070E" w:rsidRPr="00AC6487" w:rsidRDefault="00F4070E" w:rsidP="00C56523">
            <w:pPr>
              <w:spacing w:before="120" w:after="120"/>
              <w:ind w:left="33" w:firstLine="567"/>
              <w:jc w:val="both"/>
              <w:rPr>
                <w:rFonts w:ascii="Garamond" w:hAnsi="Garamond"/>
                <w:sz w:val="22"/>
                <w:szCs w:val="22"/>
              </w:rPr>
            </w:pPr>
            <w:r w:rsidRPr="00AC6487">
              <w:rPr>
                <w:rFonts w:ascii="Garamond" w:hAnsi="Garamond"/>
                <w:sz w:val="22"/>
                <w:szCs w:val="22"/>
              </w:rPr>
              <w:t xml:space="preserve">– ГТП генерации </w:t>
            </w:r>
            <w:r w:rsidRPr="00AC6487">
              <w:rPr>
                <w:rFonts w:ascii="Garamond" w:hAnsi="Garamond"/>
                <w:i/>
                <w:sz w:val="22"/>
                <w:szCs w:val="22"/>
              </w:rPr>
              <w:t xml:space="preserve">p, </w:t>
            </w:r>
            <w:r w:rsidRPr="00AC6487">
              <w:rPr>
                <w:rFonts w:ascii="Garamond" w:hAnsi="Garamond"/>
                <w:sz w:val="22"/>
                <w:szCs w:val="22"/>
              </w:rPr>
              <w:t>расположенной в первой ценовой зоне оптового рынка (</w:t>
            </w:r>
            <w:r w:rsidRPr="00AC6487">
              <w:rPr>
                <w:rFonts w:ascii="Garamond" w:hAnsi="Garamond"/>
                <w:i/>
                <w:sz w:val="22"/>
                <w:szCs w:val="22"/>
              </w:rPr>
              <w:t xml:space="preserve">z </w:t>
            </w:r>
            <w:r w:rsidRPr="00AC6487">
              <w:rPr>
                <w:rFonts w:ascii="Garamond" w:hAnsi="Garamond"/>
                <w:sz w:val="22"/>
                <w:szCs w:val="22"/>
              </w:rPr>
              <w:t>= 1), участника оптового рынка</w:t>
            </w:r>
            <w:r w:rsidRPr="00AC6487">
              <w:rPr>
                <w:rFonts w:ascii="Garamond" w:hAnsi="Garamond"/>
                <w:i/>
                <w:sz w:val="22"/>
                <w:szCs w:val="22"/>
              </w:rPr>
              <w:t xml:space="preserve"> i</w:t>
            </w:r>
            <w:r w:rsidRPr="00AC6487">
              <w:rPr>
                <w:rFonts w:ascii="Garamond" w:hAnsi="Garamond"/>
                <w:sz w:val="22"/>
                <w:szCs w:val="22"/>
              </w:rPr>
              <w:t>, в отношении которого по решению Правительства Российской Федерации на основании предложения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согласованного с федеральным органом исполнительной власти в области регулирования тарифов, предусматривается частичная компенсация стоимости мощности и (или) электрической энергии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или</w:t>
            </w:r>
          </w:p>
          <w:p w14:paraId="6D039F96" w14:textId="77777777" w:rsidR="00F4070E" w:rsidRPr="00AC6487" w:rsidRDefault="00F4070E" w:rsidP="00C56523">
            <w:pPr>
              <w:spacing w:before="120" w:after="120"/>
              <w:ind w:left="33" w:firstLine="567"/>
              <w:jc w:val="both"/>
              <w:rPr>
                <w:rFonts w:ascii="Garamond" w:hAnsi="Garamond"/>
                <w:sz w:val="22"/>
                <w:szCs w:val="22"/>
              </w:rPr>
            </w:pPr>
            <w:r w:rsidRPr="00AC6487">
              <w:rPr>
                <w:rFonts w:ascii="Garamond" w:hAnsi="Garamond"/>
                <w:sz w:val="22"/>
                <w:szCs w:val="22"/>
                <w:highlight w:val="yellow"/>
              </w:rPr>
              <w:t xml:space="preserve">– ГТП генерации </w:t>
            </w:r>
            <w:r w:rsidRPr="00AC6487">
              <w:rPr>
                <w:rFonts w:ascii="Garamond" w:hAnsi="Garamond"/>
                <w:i/>
                <w:sz w:val="22"/>
                <w:szCs w:val="22"/>
                <w:highlight w:val="yellow"/>
              </w:rPr>
              <w:t>p</w:t>
            </w:r>
            <w:r w:rsidRPr="00AC6487">
              <w:rPr>
                <w:rFonts w:ascii="Garamond" w:hAnsi="Garamond"/>
                <w:sz w:val="22"/>
                <w:szCs w:val="22"/>
                <w:highlight w:val="yellow"/>
              </w:rPr>
              <w:t xml:space="preserve">, расположенной в первой или второй ценовой зоне оптового рынка, участника оптового рынка </w:t>
            </w:r>
            <w:r w:rsidRPr="00AC6487">
              <w:rPr>
                <w:rFonts w:ascii="Garamond" w:hAnsi="Garamond"/>
                <w:i/>
                <w:sz w:val="22"/>
                <w:szCs w:val="22"/>
                <w:highlight w:val="yellow"/>
              </w:rPr>
              <w:t>i</w:t>
            </w:r>
            <w:r w:rsidRPr="00AC6487">
              <w:rPr>
                <w:rFonts w:ascii="Garamond" w:hAnsi="Garamond"/>
                <w:sz w:val="22"/>
                <w:szCs w:val="22"/>
                <w:highlight w:val="yellow"/>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w:t>
            </w:r>
            <w:r w:rsidRPr="00AC6487">
              <w:rPr>
                <w:rFonts w:ascii="Garamond" w:hAnsi="Garamond"/>
                <w:color w:val="000000"/>
                <w:sz w:val="22"/>
                <w:szCs w:val="22"/>
                <w:highlight w:val="yellow"/>
              </w:rPr>
              <w:t xml:space="preserve">включенных в перечень генерирующих объектов </w:t>
            </w:r>
            <w:r w:rsidRPr="00AC6487">
              <w:rPr>
                <w:rFonts w:ascii="Garamond" w:hAnsi="Garamond"/>
                <w:sz w:val="22"/>
                <w:szCs w:val="22"/>
                <w:highlight w:val="yellow"/>
              </w:rPr>
              <w:t>на территориях, ранее относившихся к НЦЗ</w:t>
            </w:r>
            <w:r w:rsidRPr="00AC6487">
              <w:rPr>
                <w:rFonts w:ascii="Garamond" w:hAnsi="Garamond"/>
                <w:color w:val="000000"/>
                <w:sz w:val="22"/>
                <w:szCs w:val="22"/>
                <w:highlight w:val="yellow"/>
              </w:rPr>
              <w:t>,</w:t>
            </w:r>
            <w:r w:rsidRPr="00AC6487">
              <w:rPr>
                <w:rFonts w:ascii="Garamond" w:hAnsi="Garamond"/>
                <w:sz w:val="22"/>
                <w:szCs w:val="22"/>
                <w:highlight w:val="yellow"/>
              </w:rPr>
              <w:t xml:space="preserve"> или</w:t>
            </w:r>
          </w:p>
          <w:p w14:paraId="3F0E27BE" w14:textId="77777777" w:rsidR="00F4070E" w:rsidRPr="00AC6487" w:rsidRDefault="00F4070E" w:rsidP="00C56523">
            <w:pPr>
              <w:spacing w:before="120" w:after="120"/>
              <w:ind w:left="33" w:firstLine="567"/>
              <w:jc w:val="both"/>
              <w:rPr>
                <w:rFonts w:ascii="Garamond" w:hAnsi="Garamond"/>
                <w:sz w:val="22"/>
                <w:szCs w:val="22"/>
              </w:rPr>
            </w:pPr>
            <w:r w:rsidRPr="00AC6487">
              <w:rPr>
                <w:rFonts w:ascii="Garamond" w:hAnsi="Garamond"/>
                <w:sz w:val="22"/>
                <w:szCs w:val="22"/>
              </w:rPr>
              <w:t xml:space="preserve">– ГТП генерации </w:t>
            </w:r>
            <w:r w:rsidRPr="00AC6487">
              <w:rPr>
                <w:rFonts w:ascii="Garamond" w:hAnsi="Garamond"/>
                <w:i/>
                <w:sz w:val="22"/>
                <w:szCs w:val="22"/>
              </w:rPr>
              <w:t>p</w:t>
            </w:r>
            <w:r w:rsidRPr="00AC6487">
              <w:rPr>
                <w:rFonts w:ascii="Garamond" w:hAnsi="Garamond"/>
                <w:sz w:val="22"/>
                <w:szCs w:val="22"/>
              </w:rPr>
              <w:t>, отнесенной к атомным станциям, расположенным в первой ценовой зоне (</w:t>
            </w:r>
            <w:r w:rsidRPr="00AC6487">
              <w:rPr>
                <w:rFonts w:ascii="Garamond" w:hAnsi="Garamond"/>
                <w:i/>
                <w:sz w:val="22"/>
                <w:szCs w:val="22"/>
              </w:rPr>
              <w:t>z</w:t>
            </w:r>
            <w:r w:rsidRPr="00AC6487">
              <w:rPr>
                <w:rFonts w:ascii="Garamond" w:hAnsi="Garamond"/>
                <w:sz w:val="22"/>
                <w:szCs w:val="22"/>
              </w:rPr>
              <w:t xml:space="preserve"> = 1), или</w:t>
            </w:r>
          </w:p>
          <w:p w14:paraId="1D176D61" w14:textId="77777777" w:rsidR="00F4070E" w:rsidRPr="00AC6487" w:rsidRDefault="00F4070E" w:rsidP="007649C1">
            <w:pPr>
              <w:spacing w:before="120"/>
              <w:ind w:left="120" w:firstLine="500"/>
              <w:jc w:val="center"/>
              <w:rPr>
                <w:rFonts w:ascii="Garamond" w:hAnsi="Garamond"/>
                <w:color w:val="000000"/>
                <w:sz w:val="22"/>
                <w:szCs w:val="22"/>
              </w:rPr>
            </w:pPr>
            <w:r w:rsidRPr="00AC6487">
              <w:rPr>
                <w:rFonts w:ascii="Garamond" w:hAnsi="Garamond"/>
                <w:color w:val="000000"/>
                <w:sz w:val="22"/>
                <w:szCs w:val="22"/>
              </w:rPr>
              <w:t>…</w:t>
            </w:r>
          </w:p>
        </w:tc>
        <w:tc>
          <w:tcPr>
            <w:tcW w:w="6804" w:type="dxa"/>
          </w:tcPr>
          <w:p w14:paraId="26CBF569" w14:textId="77777777" w:rsidR="00F4070E" w:rsidRPr="00AC6487" w:rsidRDefault="00F4070E" w:rsidP="004B48BE">
            <w:pPr>
              <w:pStyle w:val="ad"/>
              <w:ind w:firstLine="567"/>
              <w:jc w:val="center"/>
              <w:rPr>
                <w:rFonts w:ascii="Garamond" w:hAnsi="Garamond"/>
                <w:szCs w:val="22"/>
                <w:lang w:val="ru-RU"/>
              </w:rPr>
            </w:pPr>
            <w:r w:rsidRPr="00AC6487">
              <w:rPr>
                <w:rFonts w:ascii="Garamond" w:hAnsi="Garamond"/>
                <w:szCs w:val="22"/>
                <w:lang w:val="ru-RU"/>
              </w:rPr>
              <w:t>…</w:t>
            </w:r>
          </w:p>
          <w:p w14:paraId="79928872" w14:textId="77777777" w:rsidR="00F4070E" w:rsidRPr="00AC6487" w:rsidRDefault="00F4070E" w:rsidP="00C56523">
            <w:pPr>
              <w:pStyle w:val="ad"/>
              <w:ind w:firstLine="567"/>
              <w:rPr>
                <w:rFonts w:ascii="Garamond" w:hAnsi="Garamond"/>
                <w:szCs w:val="22"/>
                <w:lang w:val="ru-RU"/>
              </w:rPr>
            </w:pPr>
            <w:r w:rsidRPr="00AC6487">
              <w:rPr>
                <w:rFonts w:ascii="Garamond" w:hAnsi="Garamond"/>
                <w:b/>
                <w:szCs w:val="22"/>
                <w:lang w:val="ru-RU"/>
              </w:rPr>
              <w:t>б)</w:t>
            </w:r>
            <w:r w:rsidRPr="00AC6487">
              <w:rPr>
                <w:rFonts w:ascii="Garamond" w:hAnsi="Garamond"/>
                <w:szCs w:val="22"/>
                <w:lang w:val="ru-RU"/>
              </w:rPr>
              <w:t xml:space="preserve"> </w:t>
            </w:r>
            <w:r w:rsidRPr="00AC6487">
              <w:rPr>
                <w:rFonts w:ascii="Garamond" w:hAnsi="Garamond"/>
                <w:b/>
                <w:szCs w:val="22"/>
                <w:lang w:val="ru-RU"/>
              </w:rPr>
              <w:t>В случае если в месяце</w:t>
            </w:r>
            <w:r w:rsidRPr="00AC6487">
              <w:rPr>
                <w:rFonts w:ascii="Garamond" w:hAnsi="Garamond"/>
                <w:b/>
                <w:i/>
                <w:szCs w:val="22"/>
                <w:lang w:val="ru-RU"/>
              </w:rPr>
              <w:t xml:space="preserve"> m</w:t>
            </w:r>
            <w:r w:rsidRPr="00AC6487">
              <w:rPr>
                <w:rFonts w:ascii="Garamond" w:hAnsi="Garamond"/>
                <w:b/>
                <w:szCs w:val="22"/>
                <w:lang w:val="ru-RU"/>
              </w:rPr>
              <w:t xml:space="preserve"> фактически поставленный объем мощности в ГТП генерации</w:t>
            </w:r>
            <w:r w:rsidRPr="00AC6487">
              <w:rPr>
                <w:rFonts w:ascii="Garamond" w:hAnsi="Garamond"/>
                <w:b/>
                <w:i/>
                <w:szCs w:val="22"/>
                <w:lang w:val="ru-RU"/>
              </w:rPr>
              <w:t xml:space="preserve"> p</w:t>
            </w:r>
            <w:r w:rsidRPr="00AC6487">
              <w:rPr>
                <w:rFonts w:ascii="Garamond" w:hAnsi="Garamond"/>
                <w:b/>
                <w:szCs w:val="22"/>
                <w:lang w:val="ru-RU"/>
              </w:rPr>
              <w:t xml:space="preserve"> участника оптового рынка </w:t>
            </w:r>
            <w:r w:rsidRPr="00AC6487">
              <w:rPr>
                <w:rFonts w:ascii="Garamond" w:hAnsi="Garamond"/>
                <w:b/>
                <w:i/>
                <w:szCs w:val="22"/>
                <w:lang w:val="ru-RU"/>
              </w:rPr>
              <w:t xml:space="preserve">j </w:t>
            </w:r>
            <w:r w:rsidRPr="00AC6487">
              <w:rPr>
                <w:rFonts w:ascii="Garamond" w:hAnsi="Garamond"/>
                <w:b/>
                <w:szCs w:val="22"/>
                <w:lang w:val="ru-RU"/>
              </w:rPr>
              <w:t xml:space="preserve">меньше объема мощности, поставляемого участником оптового рынка </w:t>
            </w:r>
            <w:r w:rsidRPr="00AC6487">
              <w:rPr>
                <w:rFonts w:ascii="Garamond" w:hAnsi="Garamond"/>
                <w:b/>
                <w:i/>
                <w:szCs w:val="22"/>
                <w:lang w:val="ru-RU"/>
              </w:rPr>
              <w:t>j</w:t>
            </w:r>
            <w:r w:rsidRPr="00AC6487">
              <w:rPr>
                <w:rFonts w:ascii="Garamond" w:hAnsi="Garamond"/>
                <w:b/>
                <w:szCs w:val="22"/>
                <w:lang w:val="ru-RU"/>
              </w:rPr>
              <w:t xml:space="preserve"> в ГТП генерации </w:t>
            </w:r>
            <w:r w:rsidRPr="00AC6487">
              <w:rPr>
                <w:rFonts w:ascii="Garamond" w:hAnsi="Garamond"/>
                <w:b/>
                <w:i/>
                <w:szCs w:val="22"/>
                <w:lang w:val="ru-RU"/>
              </w:rPr>
              <w:t>p</w:t>
            </w:r>
            <w:r w:rsidRPr="00AC6487">
              <w:rPr>
                <w:rFonts w:ascii="Garamond" w:hAnsi="Garamond"/>
                <w:b/>
                <w:szCs w:val="22"/>
                <w:lang w:val="ru-RU"/>
              </w:rPr>
              <w:t xml:space="preserve"> на оптовый рынок по регулируемым договорам,</w:t>
            </w:r>
            <w:r w:rsidRPr="00AC6487">
              <w:rPr>
                <w:rFonts w:ascii="Garamond" w:hAnsi="Garamond"/>
                <w:szCs w:val="22"/>
                <w:lang w:val="ru-RU"/>
              </w:rPr>
              <w:t xml:space="preserve"> то стоимость покупки мощности участником оптового рынка </w:t>
            </w:r>
            <w:r w:rsidRPr="00AC6487">
              <w:rPr>
                <w:rFonts w:ascii="Garamond" w:hAnsi="Garamond"/>
                <w:i/>
                <w:szCs w:val="22"/>
                <w:lang w:val="ru-RU"/>
              </w:rPr>
              <w:t>j</w:t>
            </w:r>
            <w:r w:rsidRPr="00AC6487">
              <w:rPr>
                <w:rFonts w:ascii="Garamond" w:hAnsi="Garamond"/>
                <w:szCs w:val="22"/>
                <w:lang w:val="ru-RU"/>
              </w:rPr>
              <w:t xml:space="preserve"> в ГТП генерации </w:t>
            </w:r>
            <w:r w:rsidRPr="00AC6487">
              <w:rPr>
                <w:rFonts w:ascii="Garamond" w:hAnsi="Garamond"/>
                <w:i/>
                <w:szCs w:val="22"/>
                <w:lang w:val="ru-RU"/>
              </w:rPr>
              <w:t>p</w:t>
            </w:r>
            <w:r w:rsidRPr="00AC6487">
              <w:rPr>
                <w:rFonts w:ascii="Garamond" w:hAnsi="Garamond"/>
                <w:szCs w:val="22"/>
                <w:lang w:val="ru-RU"/>
              </w:rPr>
              <w:t xml:space="preserve"> КОМ и договорам КОМ НГО в месяце </w:t>
            </w:r>
            <w:r w:rsidRPr="00AC6487">
              <w:rPr>
                <w:rFonts w:ascii="Garamond" w:hAnsi="Garamond"/>
                <w:i/>
                <w:szCs w:val="22"/>
                <w:lang w:val="ru-RU"/>
              </w:rPr>
              <w:t>m</w:t>
            </w:r>
            <w:r w:rsidRPr="00AC6487">
              <w:rPr>
                <w:rFonts w:ascii="Garamond" w:hAnsi="Garamond"/>
                <w:szCs w:val="22"/>
                <w:lang w:val="ru-RU"/>
              </w:rPr>
              <w:t xml:space="preserve"> определяется в соответствии с приведенными ниже формулами.</w:t>
            </w:r>
          </w:p>
          <w:p w14:paraId="05896C50" w14:textId="77777777" w:rsidR="00F4070E" w:rsidRPr="00AC6487" w:rsidRDefault="00F4070E" w:rsidP="00C56523">
            <w:pPr>
              <w:pStyle w:val="ad"/>
              <w:ind w:firstLine="567"/>
              <w:rPr>
                <w:rFonts w:ascii="Garamond" w:hAnsi="Garamond"/>
                <w:szCs w:val="22"/>
                <w:lang w:val="ru-RU"/>
              </w:rPr>
            </w:pPr>
            <w:r w:rsidRPr="00AC6487">
              <w:rPr>
                <w:rFonts w:ascii="Garamond" w:hAnsi="Garamond"/>
                <w:szCs w:val="22"/>
                <w:lang w:val="ru-RU"/>
              </w:rPr>
              <w:t xml:space="preserve">В отношении ГТП генерации </w:t>
            </w:r>
            <w:r w:rsidRPr="00AC6487">
              <w:rPr>
                <w:rFonts w:ascii="Garamond" w:hAnsi="Garamond"/>
                <w:szCs w:val="22"/>
                <w:lang w:val="ru-RU"/>
              </w:rPr>
              <w:object w:dxaOrig="980" w:dyaOrig="380" w14:anchorId="18C48CBB">
                <v:shape id="_x0000_i1082" type="#_x0000_t75" style="width:48.9pt;height:19pt" o:ole="">
                  <v:imagedata r:id="rId91" o:title=""/>
                </v:shape>
                <o:OLEObject Type="Embed" ProgID="Equation.3" ShapeID="_x0000_i1082" DrawAspect="Content" ObjectID="_1843723937" r:id="rId93"/>
              </w:object>
            </w:r>
            <w:r w:rsidRPr="00AC6487">
              <w:rPr>
                <w:rFonts w:ascii="Garamond" w:hAnsi="Garamond"/>
                <w:szCs w:val="22"/>
                <w:lang w:val="ru-RU"/>
              </w:rPr>
              <w:t xml:space="preserve"> :</w:t>
            </w:r>
          </w:p>
          <w:p w14:paraId="040CE5F3" w14:textId="77777777" w:rsidR="00F4070E" w:rsidRPr="00AC6487" w:rsidRDefault="00F4070E" w:rsidP="00C56523">
            <w:pPr>
              <w:pStyle w:val="ad"/>
              <w:ind w:firstLine="567"/>
              <w:rPr>
                <w:rFonts w:ascii="Garamond" w:hAnsi="Garamond"/>
                <w:szCs w:val="22"/>
                <w:lang w:val="ru-RU"/>
              </w:rPr>
            </w:pPr>
            <w:r w:rsidRPr="00AC6487">
              <w:rPr>
                <w:rFonts w:ascii="Garamond" w:hAnsi="Garamond"/>
                <w:szCs w:val="22"/>
                <w:lang w:val="ru-RU"/>
              </w:rPr>
              <w:t>1) если ГТП генерации является:</w:t>
            </w:r>
          </w:p>
          <w:p w14:paraId="7DDE472F" w14:textId="77777777" w:rsidR="00F4070E" w:rsidRPr="00AC6487" w:rsidRDefault="00F4070E" w:rsidP="00C56523">
            <w:pPr>
              <w:pStyle w:val="ad"/>
              <w:ind w:left="33" w:firstLine="567"/>
              <w:rPr>
                <w:rFonts w:ascii="Garamond" w:hAnsi="Garamond"/>
                <w:szCs w:val="22"/>
                <w:lang w:val="ru-RU"/>
              </w:rPr>
            </w:pPr>
            <w:r w:rsidRPr="00AC6487">
              <w:rPr>
                <w:rFonts w:ascii="Garamond" w:hAnsi="Garamond"/>
                <w:szCs w:val="22"/>
                <w:lang w:val="ru-RU"/>
              </w:rPr>
              <w:t xml:space="preserve">– ГТП генерации </w:t>
            </w:r>
            <w:r w:rsidRPr="00AC6487">
              <w:rPr>
                <w:rFonts w:ascii="Garamond" w:hAnsi="Garamond"/>
                <w:i/>
                <w:szCs w:val="22"/>
                <w:lang w:val="ru-RU"/>
              </w:rPr>
              <w:t>p</w:t>
            </w:r>
            <w:r w:rsidRPr="00AC6487">
              <w:rPr>
                <w:rFonts w:ascii="Garamond" w:hAnsi="Garamond"/>
                <w:szCs w:val="22"/>
                <w:lang w:val="ru-RU"/>
              </w:rPr>
              <w:t xml:space="preserve"> участника оптового рынка </w:t>
            </w:r>
            <w:r w:rsidRPr="00AC6487">
              <w:rPr>
                <w:rFonts w:ascii="Garamond" w:hAnsi="Garamond"/>
                <w:i/>
                <w:szCs w:val="22"/>
                <w:lang w:val="ru-RU"/>
              </w:rPr>
              <w:t>i</w:t>
            </w:r>
            <w:r w:rsidRPr="00AC6487">
              <w:rPr>
                <w:rFonts w:ascii="Garamond" w:hAnsi="Garamond"/>
                <w:szCs w:val="22"/>
                <w:lang w:val="ru-RU"/>
              </w:rPr>
              <w:t>,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или</w:t>
            </w:r>
          </w:p>
          <w:p w14:paraId="535DC0D9" w14:textId="77777777" w:rsidR="00F4070E" w:rsidRPr="00AC6487" w:rsidRDefault="00F4070E" w:rsidP="00C56523">
            <w:pPr>
              <w:spacing w:before="120" w:after="120"/>
              <w:ind w:left="33" w:firstLine="567"/>
              <w:jc w:val="both"/>
              <w:rPr>
                <w:rFonts w:ascii="Garamond" w:hAnsi="Garamond"/>
                <w:sz w:val="22"/>
                <w:szCs w:val="22"/>
              </w:rPr>
            </w:pPr>
            <w:r w:rsidRPr="00AC6487">
              <w:rPr>
                <w:rFonts w:ascii="Garamond" w:hAnsi="Garamond"/>
                <w:sz w:val="22"/>
                <w:szCs w:val="22"/>
              </w:rPr>
              <w:t xml:space="preserve">– ГТП генерации </w:t>
            </w:r>
            <w:r w:rsidRPr="00AC6487">
              <w:rPr>
                <w:rFonts w:ascii="Garamond" w:hAnsi="Garamond"/>
                <w:i/>
                <w:sz w:val="22"/>
                <w:szCs w:val="22"/>
              </w:rPr>
              <w:t xml:space="preserve">p, </w:t>
            </w:r>
            <w:r w:rsidRPr="00AC6487">
              <w:rPr>
                <w:rFonts w:ascii="Garamond" w:hAnsi="Garamond"/>
                <w:sz w:val="22"/>
                <w:szCs w:val="22"/>
              </w:rPr>
              <w:t>расположенной в первой ценовой зоне оптового рынка (</w:t>
            </w:r>
            <w:r w:rsidRPr="00AC6487">
              <w:rPr>
                <w:rFonts w:ascii="Garamond" w:hAnsi="Garamond"/>
                <w:i/>
                <w:sz w:val="22"/>
                <w:szCs w:val="22"/>
              </w:rPr>
              <w:t xml:space="preserve">z </w:t>
            </w:r>
            <w:r w:rsidRPr="00AC6487">
              <w:rPr>
                <w:rFonts w:ascii="Garamond" w:hAnsi="Garamond"/>
                <w:sz w:val="22"/>
                <w:szCs w:val="22"/>
              </w:rPr>
              <w:t>= 1), участника оптового рынка</w:t>
            </w:r>
            <w:r w:rsidRPr="00AC6487">
              <w:rPr>
                <w:rFonts w:ascii="Garamond" w:hAnsi="Garamond"/>
                <w:i/>
                <w:sz w:val="22"/>
                <w:szCs w:val="22"/>
              </w:rPr>
              <w:t xml:space="preserve"> i</w:t>
            </w:r>
            <w:r w:rsidRPr="00AC6487">
              <w:rPr>
                <w:rFonts w:ascii="Garamond" w:hAnsi="Garamond"/>
                <w:sz w:val="22"/>
                <w:szCs w:val="22"/>
              </w:rPr>
              <w:t>, в отношении которого по решению Правительства Российской Федерации на основании предложения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согласованного с федеральным органом исполнительной власти в области регулирования тарифов, предусматривается частичная компенсация стоимости мощности и (или) электрической энергии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или</w:t>
            </w:r>
          </w:p>
          <w:p w14:paraId="4EBC1887" w14:textId="77777777" w:rsidR="00F4070E" w:rsidRPr="00AC6487" w:rsidRDefault="00F4070E" w:rsidP="00C56523">
            <w:pPr>
              <w:spacing w:before="120" w:after="120"/>
              <w:ind w:left="33" w:firstLine="567"/>
              <w:jc w:val="both"/>
              <w:rPr>
                <w:rFonts w:ascii="Garamond" w:hAnsi="Garamond"/>
                <w:sz w:val="22"/>
                <w:szCs w:val="22"/>
              </w:rPr>
            </w:pPr>
            <w:r w:rsidRPr="00AC6487">
              <w:rPr>
                <w:rFonts w:ascii="Garamond" w:hAnsi="Garamond"/>
                <w:sz w:val="22"/>
                <w:szCs w:val="22"/>
              </w:rPr>
              <w:t xml:space="preserve">– ГТП генерации </w:t>
            </w:r>
            <w:r w:rsidRPr="00AC6487">
              <w:rPr>
                <w:rFonts w:ascii="Garamond" w:hAnsi="Garamond"/>
                <w:i/>
                <w:sz w:val="22"/>
                <w:szCs w:val="22"/>
              </w:rPr>
              <w:t>p</w:t>
            </w:r>
            <w:r w:rsidRPr="00AC6487">
              <w:rPr>
                <w:rFonts w:ascii="Garamond" w:hAnsi="Garamond"/>
                <w:sz w:val="22"/>
                <w:szCs w:val="22"/>
              </w:rPr>
              <w:t>, отнесенной к атомным станциям, расположенным в первой ценовой зоне (</w:t>
            </w:r>
            <w:r w:rsidRPr="00AC6487">
              <w:rPr>
                <w:rFonts w:ascii="Garamond" w:hAnsi="Garamond"/>
                <w:i/>
                <w:sz w:val="22"/>
                <w:szCs w:val="22"/>
              </w:rPr>
              <w:t>z</w:t>
            </w:r>
            <w:r w:rsidRPr="00AC6487">
              <w:rPr>
                <w:rFonts w:ascii="Garamond" w:hAnsi="Garamond"/>
                <w:sz w:val="22"/>
                <w:szCs w:val="22"/>
              </w:rPr>
              <w:t xml:space="preserve"> = 1), или</w:t>
            </w:r>
          </w:p>
          <w:p w14:paraId="2105C8C3" w14:textId="77777777" w:rsidR="00F4070E" w:rsidRPr="00AC6487" w:rsidRDefault="00F4070E" w:rsidP="00F4070E">
            <w:pPr>
              <w:spacing w:before="120"/>
              <w:ind w:left="120" w:firstLine="500"/>
              <w:jc w:val="center"/>
              <w:rPr>
                <w:rFonts w:ascii="Garamond" w:hAnsi="Garamond"/>
                <w:color w:val="000000"/>
                <w:sz w:val="22"/>
                <w:szCs w:val="22"/>
              </w:rPr>
            </w:pPr>
            <w:r w:rsidRPr="00AC6487">
              <w:rPr>
                <w:rFonts w:ascii="Garamond" w:hAnsi="Garamond"/>
                <w:color w:val="000000"/>
                <w:sz w:val="22"/>
                <w:szCs w:val="22"/>
              </w:rPr>
              <w:t>…</w:t>
            </w:r>
          </w:p>
        </w:tc>
      </w:tr>
    </w:tbl>
    <w:p w14:paraId="21228456" w14:textId="77777777" w:rsidR="00F4070E" w:rsidRPr="00AC6487" w:rsidRDefault="00F4070E" w:rsidP="00F4070E">
      <w:pPr>
        <w:tabs>
          <w:tab w:val="left" w:pos="709"/>
        </w:tabs>
        <w:jc w:val="right"/>
        <w:rPr>
          <w:rFonts w:ascii="Garamond" w:hAnsi="Garamond"/>
          <w:b/>
          <w:sz w:val="28"/>
          <w:szCs w:val="28"/>
        </w:rPr>
      </w:pPr>
    </w:p>
    <w:p w14:paraId="253019BD" w14:textId="58B897C0" w:rsidR="00716BA1" w:rsidRPr="00AC6487" w:rsidRDefault="00716BA1" w:rsidP="007F5907">
      <w:pPr>
        <w:overflowPunct w:val="0"/>
        <w:autoSpaceDE w:val="0"/>
        <w:autoSpaceDN w:val="0"/>
        <w:adjustRightInd w:val="0"/>
        <w:spacing w:before="180"/>
        <w:jc w:val="right"/>
        <w:textAlignment w:val="baseline"/>
        <w:outlineLvl w:val="0"/>
        <w:rPr>
          <w:rFonts w:ascii="Garamond" w:hAnsi="Garamond"/>
          <w:sz w:val="22"/>
          <w:szCs w:val="22"/>
        </w:rPr>
      </w:pPr>
    </w:p>
    <w:p w14:paraId="10BC912D" w14:textId="77777777" w:rsidR="00F4070E" w:rsidRPr="00AC6487" w:rsidRDefault="00F4070E" w:rsidP="007F5907">
      <w:pPr>
        <w:overflowPunct w:val="0"/>
        <w:autoSpaceDE w:val="0"/>
        <w:autoSpaceDN w:val="0"/>
        <w:adjustRightInd w:val="0"/>
        <w:spacing w:before="180"/>
        <w:jc w:val="right"/>
        <w:textAlignment w:val="baseline"/>
        <w:outlineLvl w:val="0"/>
        <w:rPr>
          <w:rFonts w:ascii="Garamond" w:hAnsi="Garamond"/>
          <w:b/>
          <w:sz w:val="22"/>
          <w:szCs w:val="22"/>
        </w:rPr>
      </w:pPr>
    </w:p>
    <w:sectPr w:rsidR="00F4070E" w:rsidRPr="00AC6487" w:rsidSect="005D485B">
      <w:pgSz w:w="16838" w:h="11906" w:orient="landscape"/>
      <w:pgMar w:top="1134" w:right="85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ECAB5" w14:textId="77777777" w:rsidR="00C06A6D" w:rsidRDefault="00C06A6D" w:rsidP="00CD6D94">
      <w:r>
        <w:separator/>
      </w:r>
    </w:p>
  </w:endnote>
  <w:endnote w:type="continuationSeparator" w:id="0">
    <w:p w14:paraId="6EB5CB1F" w14:textId="77777777" w:rsidR="00C06A6D" w:rsidRDefault="00C06A6D" w:rsidP="00CD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Arial CYR">
    <w:altName w:val="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567C2" w14:textId="77777777" w:rsidR="00C06A6D" w:rsidRDefault="00C06A6D" w:rsidP="00CD6D94">
      <w:r>
        <w:separator/>
      </w:r>
    </w:p>
  </w:footnote>
  <w:footnote w:type="continuationSeparator" w:id="0">
    <w:p w14:paraId="5C576BB7" w14:textId="77777777" w:rsidR="00C06A6D" w:rsidRDefault="00C06A6D" w:rsidP="00CD6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CDB"/>
    <w:multiLevelType w:val="hybridMultilevel"/>
    <w:tmpl w:val="3BAA6A6A"/>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55E66"/>
    <w:multiLevelType w:val="hybridMultilevel"/>
    <w:tmpl w:val="CB7A81C0"/>
    <w:lvl w:ilvl="0" w:tplc="306E4F26">
      <w:start w:val="6"/>
      <w:numFmt w:val="decimal"/>
      <w:lvlText w:val="%1."/>
      <w:lvlJc w:val="left"/>
      <w:pPr>
        <w:tabs>
          <w:tab w:val="num" w:pos="720"/>
        </w:tabs>
        <w:ind w:left="720" w:hanging="360"/>
      </w:pPr>
      <w:rPr>
        <w:b/>
      </w:rPr>
    </w:lvl>
    <w:lvl w:ilvl="1" w:tplc="97147716">
      <w:numFmt w:val="none"/>
      <w:lvlText w:val=""/>
      <w:lvlJc w:val="left"/>
      <w:pPr>
        <w:tabs>
          <w:tab w:val="num" w:pos="360"/>
        </w:tabs>
        <w:ind w:left="0" w:firstLine="0"/>
      </w:pPr>
    </w:lvl>
    <w:lvl w:ilvl="2" w:tplc="2740257E">
      <w:numFmt w:val="none"/>
      <w:lvlText w:val=""/>
      <w:lvlJc w:val="left"/>
      <w:pPr>
        <w:tabs>
          <w:tab w:val="num" w:pos="360"/>
        </w:tabs>
        <w:ind w:left="0" w:firstLine="0"/>
      </w:pPr>
    </w:lvl>
    <w:lvl w:ilvl="3" w:tplc="943AFC38">
      <w:numFmt w:val="none"/>
      <w:lvlText w:val=""/>
      <w:lvlJc w:val="left"/>
      <w:pPr>
        <w:tabs>
          <w:tab w:val="num" w:pos="360"/>
        </w:tabs>
        <w:ind w:left="0" w:firstLine="0"/>
      </w:pPr>
    </w:lvl>
    <w:lvl w:ilvl="4" w:tplc="767E22E2">
      <w:numFmt w:val="none"/>
      <w:lvlText w:val=""/>
      <w:lvlJc w:val="left"/>
      <w:pPr>
        <w:tabs>
          <w:tab w:val="num" w:pos="360"/>
        </w:tabs>
        <w:ind w:left="0" w:firstLine="0"/>
      </w:pPr>
    </w:lvl>
    <w:lvl w:ilvl="5" w:tplc="B5565188">
      <w:numFmt w:val="none"/>
      <w:lvlText w:val=""/>
      <w:lvlJc w:val="left"/>
      <w:pPr>
        <w:tabs>
          <w:tab w:val="num" w:pos="360"/>
        </w:tabs>
        <w:ind w:left="0" w:firstLine="0"/>
      </w:pPr>
    </w:lvl>
    <w:lvl w:ilvl="6" w:tplc="20D63008">
      <w:numFmt w:val="none"/>
      <w:lvlText w:val=""/>
      <w:lvlJc w:val="left"/>
      <w:pPr>
        <w:tabs>
          <w:tab w:val="num" w:pos="360"/>
        </w:tabs>
        <w:ind w:left="0" w:firstLine="0"/>
      </w:pPr>
    </w:lvl>
    <w:lvl w:ilvl="7" w:tplc="1E6EB340">
      <w:numFmt w:val="none"/>
      <w:lvlText w:val=""/>
      <w:lvlJc w:val="left"/>
      <w:pPr>
        <w:tabs>
          <w:tab w:val="num" w:pos="360"/>
        </w:tabs>
        <w:ind w:left="0" w:firstLine="0"/>
      </w:pPr>
    </w:lvl>
    <w:lvl w:ilvl="8" w:tplc="1BD65386">
      <w:numFmt w:val="none"/>
      <w:lvlText w:val=""/>
      <w:lvlJc w:val="left"/>
      <w:pPr>
        <w:tabs>
          <w:tab w:val="num" w:pos="360"/>
        </w:tabs>
        <w:ind w:left="0" w:firstLine="0"/>
      </w:pPr>
    </w:lvl>
  </w:abstractNum>
  <w:abstractNum w:abstractNumId="3" w15:restartNumberingAfterBreak="0">
    <w:nsid w:val="0DD3779E"/>
    <w:multiLevelType w:val="hybridMultilevel"/>
    <w:tmpl w:val="5B28A69C"/>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15:restartNumberingAfterBreak="0">
    <w:nsid w:val="2CF614BF"/>
    <w:multiLevelType w:val="hybridMultilevel"/>
    <w:tmpl w:val="48543428"/>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15:restartNumberingAfterBreak="0">
    <w:nsid w:val="37515DEC"/>
    <w:multiLevelType w:val="hybridMultilevel"/>
    <w:tmpl w:val="C05652E6"/>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 w15:restartNumberingAfterBreak="0">
    <w:nsid w:val="37D654E9"/>
    <w:multiLevelType w:val="hybridMultilevel"/>
    <w:tmpl w:val="3F9E0DCC"/>
    <w:lvl w:ilvl="0" w:tplc="E30A84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8C8638E"/>
    <w:multiLevelType w:val="hybridMultilevel"/>
    <w:tmpl w:val="015C973C"/>
    <w:lvl w:ilvl="0" w:tplc="4E905A00">
      <w:start w:val="1"/>
      <w:numFmt w:val="bullet"/>
      <w:lvlText w:val=""/>
      <w:lvlJc w:val="left"/>
      <w:pPr>
        <w:ind w:left="1425" w:hanging="360"/>
      </w:pPr>
      <w:rPr>
        <w:rFonts w:ascii="Symbol" w:hAnsi="Symbol" w:hint="default"/>
      </w:rPr>
    </w:lvl>
    <w:lvl w:ilvl="1" w:tplc="42EEF474">
      <w:numFmt w:val="bullet"/>
      <w:lvlText w:val="•"/>
      <w:lvlJc w:val="left"/>
      <w:pPr>
        <w:ind w:left="2475" w:hanging="690"/>
      </w:pPr>
      <w:rPr>
        <w:rFonts w:ascii="Garamond" w:eastAsia="Times New Roman" w:hAnsi="Garamond" w:cs="Times New Roman"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15:restartNumberingAfterBreak="0">
    <w:nsid w:val="4E530EF2"/>
    <w:multiLevelType w:val="hybridMultilevel"/>
    <w:tmpl w:val="D9449376"/>
    <w:lvl w:ilvl="0" w:tplc="FFFFFFFF">
      <w:start w:val="1"/>
      <w:numFmt w:val="decimal"/>
      <w:lvlText w:val="%1)"/>
      <w:lvlJc w:val="left"/>
      <w:pPr>
        <w:ind w:left="1484" w:hanging="360"/>
      </w:pPr>
    </w:lvl>
    <w:lvl w:ilvl="1" w:tplc="FFFFFFFF" w:tentative="1">
      <w:start w:val="1"/>
      <w:numFmt w:val="lowerLetter"/>
      <w:lvlText w:val="%2."/>
      <w:lvlJc w:val="left"/>
      <w:pPr>
        <w:ind w:left="2204" w:hanging="360"/>
      </w:pPr>
    </w:lvl>
    <w:lvl w:ilvl="2" w:tplc="FFFFFFFF" w:tentative="1">
      <w:start w:val="1"/>
      <w:numFmt w:val="lowerRoman"/>
      <w:lvlText w:val="%3."/>
      <w:lvlJc w:val="right"/>
      <w:pPr>
        <w:ind w:left="2924" w:hanging="180"/>
      </w:pPr>
    </w:lvl>
    <w:lvl w:ilvl="3" w:tplc="FFFFFFFF" w:tentative="1">
      <w:start w:val="1"/>
      <w:numFmt w:val="decimal"/>
      <w:lvlText w:val="%4."/>
      <w:lvlJc w:val="left"/>
      <w:pPr>
        <w:ind w:left="3644" w:hanging="360"/>
      </w:pPr>
    </w:lvl>
    <w:lvl w:ilvl="4" w:tplc="FFFFFFFF" w:tentative="1">
      <w:start w:val="1"/>
      <w:numFmt w:val="lowerLetter"/>
      <w:lvlText w:val="%5."/>
      <w:lvlJc w:val="left"/>
      <w:pPr>
        <w:ind w:left="4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9" w15:restartNumberingAfterBreak="0">
    <w:nsid w:val="51863CEC"/>
    <w:multiLevelType w:val="hybridMultilevel"/>
    <w:tmpl w:val="D9449376"/>
    <w:lvl w:ilvl="0" w:tplc="04190011">
      <w:start w:val="1"/>
      <w:numFmt w:val="decimal"/>
      <w:lvlText w:val="%1)"/>
      <w:lvlJc w:val="left"/>
      <w:pPr>
        <w:ind w:left="1484" w:hanging="360"/>
      </w:p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10" w15:restartNumberingAfterBreak="0">
    <w:nsid w:val="56F25118"/>
    <w:multiLevelType w:val="hybridMultilevel"/>
    <w:tmpl w:val="6910F7AA"/>
    <w:lvl w:ilvl="0" w:tplc="FFFFFFFF">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ED014C"/>
    <w:multiLevelType w:val="hybridMultilevel"/>
    <w:tmpl w:val="8C9A9A66"/>
    <w:lvl w:ilvl="0" w:tplc="4E905A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5C1E30F8"/>
    <w:multiLevelType w:val="hybridMultilevel"/>
    <w:tmpl w:val="244606BA"/>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 w15:restartNumberingAfterBreak="0">
    <w:nsid w:val="65832B10"/>
    <w:multiLevelType w:val="hybridMultilevel"/>
    <w:tmpl w:val="66589FB2"/>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15:restartNumberingAfterBreak="0">
    <w:nsid w:val="673077AB"/>
    <w:multiLevelType w:val="hybridMultilevel"/>
    <w:tmpl w:val="E8582902"/>
    <w:lvl w:ilvl="0" w:tplc="4E905A00">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15" w15:restartNumberingAfterBreak="0">
    <w:nsid w:val="7B08461E"/>
    <w:multiLevelType w:val="hybridMultilevel"/>
    <w:tmpl w:val="823014B2"/>
    <w:lvl w:ilvl="0" w:tplc="4E905A00">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num w:numId="1">
    <w:abstractNumId w:val="1"/>
  </w:num>
  <w:num w:numId="2">
    <w:abstractNumId w:val="12"/>
  </w:num>
  <w:num w:numId="3">
    <w:abstractNumId w:val="11"/>
  </w:num>
  <w:num w:numId="4">
    <w:abstractNumId w:val="14"/>
  </w:num>
  <w:num w:numId="5">
    <w:abstractNumId w:val="0"/>
  </w:num>
  <w:num w:numId="6">
    <w:abstractNumId w:val="7"/>
  </w:num>
  <w:num w:numId="7">
    <w:abstractNumId w:val="15"/>
  </w:num>
  <w:num w:numId="8">
    <w:abstractNumId w:val="5"/>
  </w:num>
  <w:num w:numId="9">
    <w:abstractNumId w:val="13"/>
  </w:num>
  <w:num w:numId="10">
    <w:abstractNumId w:val="3"/>
  </w:num>
  <w:num w:numId="11">
    <w:abstractNumId w:val="4"/>
  </w:num>
  <w:num w:numId="12">
    <w:abstractNumId w:val="2"/>
    <w:lvlOverride w:ilvl="0">
      <w:startOverride w:val="6"/>
    </w:lvlOverride>
    <w:lvlOverride w:ilvl="1"/>
    <w:lvlOverride w:ilvl="2"/>
    <w:lvlOverride w:ilvl="3"/>
    <w:lvlOverride w:ilvl="4"/>
    <w:lvlOverride w:ilvl="5"/>
    <w:lvlOverride w:ilvl="6"/>
    <w:lvlOverride w:ilvl="7"/>
    <w:lvlOverride w:ilvl="8"/>
  </w:num>
  <w:num w:numId="13">
    <w:abstractNumId w:val="10"/>
  </w:num>
  <w:num w:numId="14">
    <w:abstractNumId w:val="6"/>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A8"/>
    <w:rsid w:val="00001453"/>
    <w:rsid w:val="00006C0A"/>
    <w:rsid w:val="000159A7"/>
    <w:rsid w:val="000210B4"/>
    <w:rsid w:val="00037F05"/>
    <w:rsid w:val="0005298E"/>
    <w:rsid w:val="000605E7"/>
    <w:rsid w:val="00064E4F"/>
    <w:rsid w:val="00076126"/>
    <w:rsid w:val="000A3498"/>
    <w:rsid w:val="000C26BC"/>
    <w:rsid w:val="000C7535"/>
    <w:rsid w:val="000D44CF"/>
    <w:rsid w:val="000D618E"/>
    <w:rsid w:val="0011483A"/>
    <w:rsid w:val="00121C1C"/>
    <w:rsid w:val="0014188B"/>
    <w:rsid w:val="00155AD0"/>
    <w:rsid w:val="00196967"/>
    <w:rsid w:val="001E28CE"/>
    <w:rsid w:val="001E30B0"/>
    <w:rsid w:val="001E73A7"/>
    <w:rsid w:val="00204967"/>
    <w:rsid w:val="00204C57"/>
    <w:rsid w:val="00220056"/>
    <w:rsid w:val="002416A8"/>
    <w:rsid w:val="00255D13"/>
    <w:rsid w:val="00282205"/>
    <w:rsid w:val="00284B14"/>
    <w:rsid w:val="002A71A4"/>
    <w:rsid w:val="002C1109"/>
    <w:rsid w:val="002E4849"/>
    <w:rsid w:val="002F52D4"/>
    <w:rsid w:val="00333C66"/>
    <w:rsid w:val="00352142"/>
    <w:rsid w:val="00370A5D"/>
    <w:rsid w:val="003A6AFE"/>
    <w:rsid w:val="003F189F"/>
    <w:rsid w:val="003F2941"/>
    <w:rsid w:val="00415A67"/>
    <w:rsid w:val="00417AF8"/>
    <w:rsid w:val="004221F2"/>
    <w:rsid w:val="0042749F"/>
    <w:rsid w:val="00430D3A"/>
    <w:rsid w:val="00433089"/>
    <w:rsid w:val="004471B2"/>
    <w:rsid w:val="0046617B"/>
    <w:rsid w:val="004960A9"/>
    <w:rsid w:val="004B48BE"/>
    <w:rsid w:val="0050227F"/>
    <w:rsid w:val="005C1BA0"/>
    <w:rsid w:val="005D485B"/>
    <w:rsid w:val="005D65FE"/>
    <w:rsid w:val="005F1C6E"/>
    <w:rsid w:val="00644053"/>
    <w:rsid w:val="00652A10"/>
    <w:rsid w:val="00672D6B"/>
    <w:rsid w:val="00683FE6"/>
    <w:rsid w:val="006D228C"/>
    <w:rsid w:val="006F59FC"/>
    <w:rsid w:val="00715C8C"/>
    <w:rsid w:val="00716BA1"/>
    <w:rsid w:val="00733547"/>
    <w:rsid w:val="007649C1"/>
    <w:rsid w:val="00765D95"/>
    <w:rsid w:val="00774426"/>
    <w:rsid w:val="00795ED7"/>
    <w:rsid w:val="007A005A"/>
    <w:rsid w:val="007B43D3"/>
    <w:rsid w:val="007B58A6"/>
    <w:rsid w:val="007F5907"/>
    <w:rsid w:val="008025F1"/>
    <w:rsid w:val="00823EEE"/>
    <w:rsid w:val="00867703"/>
    <w:rsid w:val="00872CED"/>
    <w:rsid w:val="008D7E0E"/>
    <w:rsid w:val="00932184"/>
    <w:rsid w:val="00933DB6"/>
    <w:rsid w:val="00943B3E"/>
    <w:rsid w:val="009A6882"/>
    <w:rsid w:val="009C7799"/>
    <w:rsid w:val="009D550C"/>
    <w:rsid w:val="009E7B37"/>
    <w:rsid w:val="00A12BFF"/>
    <w:rsid w:val="00A24C47"/>
    <w:rsid w:val="00A35BDD"/>
    <w:rsid w:val="00A571DD"/>
    <w:rsid w:val="00A70016"/>
    <w:rsid w:val="00AA3D73"/>
    <w:rsid w:val="00AA69E9"/>
    <w:rsid w:val="00AA6FD5"/>
    <w:rsid w:val="00AC6487"/>
    <w:rsid w:val="00B052D2"/>
    <w:rsid w:val="00B31CE3"/>
    <w:rsid w:val="00B33EA2"/>
    <w:rsid w:val="00B552F3"/>
    <w:rsid w:val="00B6191B"/>
    <w:rsid w:val="00B76470"/>
    <w:rsid w:val="00B84FF8"/>
    <w:rsid w:val="00BB6620"/>
    <w:rsid w:val="00BD09D2"/>
    <w:rsid w:val="00C06A6D"/>
    <w:rsid w:val="00C07FFD"/>
    <w:rsid w:val="00C211E2"/>
    <w:rsid w:val="00C56523"/>
    <w:rsid w:val="00CB2A6E"/>
    <w:rsid w:val="00CC5E58"/>
    <w:rsid w:val="00CD6D94"/>
    <w:rsid w:val="00CE6DBC"/>
    <w:rsid w:val="00CF2989"/>
    <w:rsid w:val="00D02DF1"/>
    <w:rsid w:val="00D36382"/>
    <w:rsid w:val="00D46AA0"/>
    <w:rsid w:val="00D50CCC"/>
    <w:rsid w:val="00D6788A"/>
    <w:rsid w:val="00D77B54"/>
    <w:rsid w:val="00D959C4"/>
    <w:rsid w:val="00DB361B"/>
    <w:rsid w:val="00DB7D90"/>
    <w:rsid w:val="00E2650C"/>
    <w:rsid w:val="00E35D60"/>
    <w:rsid w:val="00E42C2A"/>
    <w:rsid w:val="00E4733B"/>
    <w:rsid w:val="00E746DD"/>
    <w:rsid w:val="00E7707B"/>
    <w:rsid w:val="00E778AA"/>
    <w:rsid w:val="00EA242C"/>
    <w:rsid w:val="00EC206C"/>
    <w:rsid w:val="00F01D02"/>
    <w:rsid w:val="00F1626F"/>
    <w:rsid w:val="00F22D9D"/>
    <w:rsid w:val="00F332A7"/>
    <w:rsid w:val="00F33A0C"/>
    <w:rsid w:val="00F4070E"/>
    <w:rsid w:val="00F87470"/>
    <w:rsid w:val="00F95793"/>
    <w:rsid w:val="00FC1879"/>
    <w:rsid w:val="00FE7B94"/>
    <w:rsid w:val="00FF1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14:docId w14:val="2F866238"/>
  <w15:chartTrackingRefBased/>
  <w15:docId w15:val="{0B221C99-4F32-4091-94C5-E001F506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9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4070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A71A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A71A4"/>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7B58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29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F1FD6"/>
    <w:rPr>
      <w:rFonts w:ascii="Segoe UI" w:hAnsi="Segoe UI" w:cs="Segoe UI"/>
      <w:sz w:val="18"/>
      <w:szCs w:val="18"/>
    </w:rPr>
  </w:style>
  <w:style w:type="character" w:customStyle="1" w:styleId="a5">
    <w:name w:val="Текст выноски Знак"/>
    <w:basedOn w:val="a0"/>
    <w:link w:val="a4"/>
    <w:uiPriority w:val="99"/>
    <w:semiHidden/>
    <w:rsid w:val="00FF1FD6"/>
    <w:rPr>
      <w:rFonts w:ascii="Segoe UI" w:eastAsia="Times New Roman" w:hAnsi="Segoe UI" w:cs="Segoe UI"/>
      <w:sz w:val="18"/>
      <w:szCs w:val="18"/>
      <w:lang w:eastAsia="ru-RU"/>
    </w:rPr>
  </w:style>
  <w:style w:type="character" w:customStyle="1" w:styleId="a6">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7"/>
    <w:uiPriority w:val="99"/>
    <w:qFormat/>
    <w:locked/>
    <w:rsid w:val="008025F1"/>
    <w:rPr>
      <w:rFonts w:ascii="Garamond" w:eastAsia="Times New Roman" w:hAnsi="Garamond" w:cs="Times New Roman"/>
      <w:szCs w:val="20"/>
      <w:lang w:val="en-GB"/>
    </w:rPr>
  </w:style>
  <w:style w:type="paragraph" w:styleId="a7">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
    <w:link w:val="a6"/>
    <w:uiPriority w:val="99"/>
    <w:qFormat/>
    <w:rsid w:val="008025F1"/>
    <w:pPr>
      <w:overflowPunct w:val="0"/>
      <w:autoSpaceDE w:val="0"/>
      <w:autoSpaceDN w:val="0"/>
      <w:adjustRightInd w:val="0"/>
      <w:spacing w:before="180" w:after="60"/>
      <w:ind w:left="720"/>
      <w:contextualSpacing/>
    </w:pPr>
    <w:rPr>
      <w:rFonts w:ascii="Garamond" w:hAnsi="Garamond"/>
      <w:sz w:val="22"/>
      <w:szCs w:val="20"/>
      <w:lang w:val="en-GB" w:eastAsia="en-US"/>
    </w:rPr>
  </w:style>
  <w:style w:type="character" w:styleId="a8">
    <w:name w:val="annotation reference"/>
    <w:basedOn w:val="a0"/>
    <w:uiPriority w:val="99"/>
    <w:semiHidden/>
    <w:unhideWhenUsed/>
    <w:rsid w:val="00284B14"/>
    <w:rPr>
      <w:sz w:val="16"/>
      <w:szCs w:val="16"/>
    </w:rPr>
  </w:style>
  <w:style w:type="paragraph" w:styleId="a9">
    <w:name w:val="annotation text"/>
    <w:basedOn w:val="a"/>
    <w:link w:val="aa"/>
    <w:uiPriority w:val="99"/>
    <w:semiHidden/>
    <w:unhideWhenUsed/>
    <w:rsid w:val="00284B14"/>
    <w:rPr>
      <w:sz w:val="20"/>
      <w:szCs w:val="20"/>
    </w:rPr>
  </w:style>
  <w:style w:type="character" w:customStyle="1" w:styleId="aa">
    <w:name w:val="Текст примечания Знак"/>
    <w:basedOn w:val="a0"/>
    <w:link w:val="a9"/>
    <w:uiPriority w:val="99"/>
    <w:semiHidden/>
    <w:rsid w:val="00284B14"/>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284B14"/>
    <w:rPr>
      <w:b/>
      <w:bCs/>
    </w:rPr>
  </w:style>
  <w:style w:type="character" w:customStyle="1" w:styleId="ac">
    <w:name w:val="Тема примечания Знак"/>
    <w:basedOn w:val="aa"/>
    <w:link w:val="ab"/>
    <w:uiPriority w:val="99"/>
    <w:semiHidden/>
    <w:rsid w:val="00284B14"/>
    <w:rPr>
      <w:rFonts w:ascii="Times New Roman" w:eastAsia="Times New Roman" w:hAnsi="Times New Roman" w:cs="Times New Roman"/>
      <w:b/>
      <w:bCs/>
      <w:sz w:val="20"/>
      <w:szCs w:val="20"/>
      <w:lang w:eastAsia="ru-RU"/>
    </w:rPr>
  </w:style>
  <w:style w:type="paragraph" w:styleId="ad">
    <w:name w:val="Body Text"/>
    <w:aliases w:val="body text"/>
    <w:basedOn w:val="a"/>
    <w:link w:val="11"/>
    <w:rsid w:val="00F4070E"/>
    <w:pPr>
      <w:spacing w:before="120" w:after="120"/>
      <w:jc w:val="both"/>
    </w:pPr>
    <w:rPr>
      <w:sz w:val="22"/>
      <w:szCs w:val="20"/>
      <w:lang w:val="en-GB" w:eastAsia="en-US"/>
    </w:rPr>
  </w:style>
  <w:style w:type="character" w:customStyle="1" w:styleId="ae">
    <w:name w:val="Основной текст Знак"/>
    <w:basedOn w:val="a0"/>
    <w:qFormat/>
    <w:rsid w:val="00F4070E"/>
    <w:rPr>
      <w:rFonts w:ascii="Times New Roman" w:eastAsia="Times New Roman" w:hAnsi="Times New Roman" w:cs="Times New Roman"/>
      <w:sz w:val="24"/>
      <w:szCs w:val="24"/>
      <w:lang w:eastAsia="ru-RU"/>
    </w:rPr>
  </w:style>
  <w:style w:type="character" w:customStyle="1" w:styleId="11">
    <w:name w:val="Основной текст Знак1"/>
    <w:aliases w:val="body text Знак"/>
    <w:link w:val="ad"/>
    <w:rsid w:val="00F4070E"/>
    <w:rPr>
      <w:rFonts w:ascii="Times New Roman" w:eastAsia="Times New Roman" w:hAnsi="Times New Roman" w:cs="Times New Roman"/>
      <w:szCs w:val="20"/>
      <w:lang w:val="en-GB"/>
    </w:rPr>
  </w:style>
  <w:style w:type="paragraph" w:customStyle="1" w:styleId="af">
    <w:name w:val="Название правки"/>
    <w:basedOn w:val="1"/>
    <w:link w:val="af0"/>
    <w:qFormat/>
    <w:rsid w:val="00F4070E"/>
    <w:pPr>
      <w:keepLines w:val="0"/>
      <w:widowControl w:val="0"/>
      <w:tabs>
        <w:tab w:val="left" w:pos="1134"/>
      </w:tabs>
      <w:spacing w:before="100" w:beforeAutospacing="1" w:after="100" w:afterAutospacing="1"/>
      <w:ind w:right="23"/>
    </w:pPr>
    <w:rPr>
      <w:rFonts w:ascii="Garamond" w:eastAsia="Times New Roman" w:hAnsi="Garamond" w:cs="Garamond"/>
      <w:b/>
      <w:bCs/>
      <w:color w:val="000000"/>
      <w:kern w:val="28"/>
      <w:sz w:val="28"/>
      <w:szCs w:val="28"/>
      <w:lang w:val="en-US" w:eastAsia="en-US"/>
    </w:rPr>
  </w:style>
  <w:style w:type="character" w:customStyle="1" w:styleId="af0">
    <w:name w:val="Название правки Знак"/>
    <w:basedOn w:val="a0"/>
    <w:link w:val="af"/>
    <w:rsid w:val="00F4070E"/>
    <w:rPr>
      <w:rFonts w:ascii="Garamond" w:eastAsia="Times New Roman" w:hAnsi="Garamond" w:cs="Garamond"/>
      <w:b/>
      <w:bCs/>
      <w:color w:val="000000"/>
      <w:kern w:val="28"/>
      <w:sz w:val="28"/>
      <w:szCs w:val="28"/>
      <w:lang w:val="en-US"/>
    </w:rPr>
  </w:style>
  <w:style w:type="character" w:customStyle="1" w:styleId="10">
    <w:name w:val="Заголовок 1 Знак"/>
    <w:basedOn w:val="a0"/>
    <w:link w:val="1"/>
    <w:uiPriority w:val="9"/>
    <w:rsid w:val="00F4070E"/>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2A71A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2A71A4"/>
    <w:rPr>
      <w:rFonts w:asciiTheme="majorHAnsi" w:eastAsiaTheme="majorEastAsia" w:hAnsiTheme="majorHAnsi" w:cstheme="majorBidi"/>
      <w:color w:val="1F4D78" w:themeColor="accent1" w:themeShade="7F"/>
      <w:sz w:val="24"/>
      <w:szCs w:val="24"/>
      <w:lang w:eastAsia="ru-RU"/>
    </w:rPr>
  </w:style>
  <w:style w:type="paragraph" w:customStyle="1" w:styleId="ConsPlusNormal">
    <w:name w:val="ConsPlusNormal"/>
    <w:uiPriority w:val="99"/>
    <w:qFormat/>
    <w:rsid w:val="00F9579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40">
    <w:name w:val="Заголовок 4 Знак"/>
    <w:basedOn w:val="a0"/>
    <w:link w:val="4"/>
    <w:uiPriority w:val="9"/>
    <w:semiHidden/>
    <w:rsid w:val="007B58A6"/>
    <w:rPr>
      <w:rFonts w:asciiTheme="majorHAnsi" w:eastAsiaTheme="majorEastAsia" w:hAnsiTheme="majorHAnsi" w:cstheme="majorBidi"/>
      <w:i/>
      <w:iCs/>
      <w:color w:val="2E74B5" w:themeColor="accent1" w:themeShade="BF"/>
      <w:sz w:val="24"/>
      <w:szCs w:val="24"/>
      <w:lang w:eastAsia="ru-RU"/>
    </w:rPr>
  </w:style>
  <w:style w:type="table" w:customStyle="1" w:styleId="12">
    <w:name w:val="Сетка таблицы1"/>
    <w:basedOn w:val="a1"/>
    <w:next w:val="a3"/>
    <w:uiPriority w:val="39"/>
    <w:rsid w:val="007B5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7B58A6"/>
    <w:pPr>
      <w:spacing w:after="0" w:line="240" w:lineRule="auto"/>
    </w:pPr>
    <w:rPr>
      <w:rFonts w:ascii="Times New Roman" w:eastAsia="Times New Roman" w:hAnsi="Times New Roman" w:cs="Times New Roman"/>
      <w:sz w:val="24"/>
      <w:szCs w:val="24"/>
      <w:lang w:eastAsia="ru-RU"/>
    </w:rPr>
  </w:style>
  <w:style w:type="paragraph" w:styleId="af2">
    <w:name w:val="Normal (Web)"/>
    <w:basedOn w:val="a"/>
    <w:uiPriority w:val="99"/>
    <w:semiHidden/>
    <w:unhideWhenUsed/>
    <w:rsid w:val="007B58A6"/>
  </w:style>
  <w:style w:type="paragraph" w:customStyle="1" w:styleId="subsubclauseindent">
    <w:name w:val="subsubclauseindent"/>
    <w:basedOn w:val="a"/>
    <w:qFormat/>
    <w:rsid w:val="00EC206C"/>
    <w:pPr>
      <w:spacing w:before="120" w:after="120"/>
      <w:ind w:left="2552"/>
      <w:jc w:val="both"/>
    </w:pPr>
    <w:rPr>
      <w:sz w:val="22"/>
      <w:szCs w:val="20"/>
      <w:lang w:val="en-GB" w:eastAsia="en-US"/>
    </w:rPr>
  </w:style>
  <w:style w:type="paragraph" w:customStyle="1" w:styleId="af3">
    <w:name w:val="Обычный текст"/>
    <w:basedOn w:val="a"/>
    <w:link w:val="af4"/>
    <w:uiPriority w:val="99"/>
    <w:rsid w:val="00683FE6"/>
    <w:pPr>
      <w:ind w:firstLine="425"/>
    </w:pPr>
    <w:rPr>
      <w:rFonts w:eastAsia="Arial Unicode MS"/>
    </w:rPr>
  </w:style>
  <w:style w:type="character" w:customStyle="1" w:styleId="af4">
    <w:name w:val="Обычный текст Знак"/>
    <w:link w:val="af3"/>
    <w:uiPriority w:val="99"/>
    <w:rsid w:val="00683FE6"/>
    <w:rPr>
      <w:rFonts w:ascii="Times New Roman" w:eastAsia="Arial Unicode MS" w:hAnsi="Times New Roman" w:cs="Times New Roman"/>
      <w:sz w:val="24"/>
      <w:szCs w:val="24"/>
      <w:lang w:eastAsia="ru-RU"/>
    </w:rPr>
  </w:style>
  <w:style w:type="character" w:customStyle="1" w:styleId="mlmathit">
    <w:name w:val="ml__mathit"/>
    <w:basedOn w:val="a0"/>
    <w:rsid w:val="00683FE6"/>
  </w:style>
  <w:style w:type="paragraph" w:styleId="af5">
    <w:name w:val="header"/>
    <w:basedOn w:val="a"/>
    <w:link w:val="af6"/>
    <w:uiPriority w:val="99"/>
    <w:unhideWhenUsed/>
    <w:rsid w:val="00CD6D94"/>
    <w:pPr>
      <w:tabs>
        <w:tab w:val="center" w:pos="4677"/>
        <w:tab w:val="right" w:pos="9355"/>
      </w:tabs>
    </w:pPr>
  </w:style>
  <w:style w:type="character" w:customStyle="1" w:styleId="af6">
    <w:name w:val="Верхний колонтитул Знак"/>
    <w:basedOn w:val="a0"/>
    <w:link w:val="af5"/>
    <w:uiPriority w:val="99"/>
    <w:rsid w:val="00CD6D94"/>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CD6D94"/>
    <w:pPr>
      <w:tabs>
        <w:tab w:val="center" w:pos="4677"/>
        <w:tab w:val="right" w:pos="9355"/>
      </w:tabs>
    </w:pPr>
  </w:style>
  <w:style w:type="character" w:customStyle="1" w:styleId="af8">
    <w:name w:val="Нижний колонтитул Знак"/>
    <w:basedOn w:val="a0"/>
    <w:link w:val="af7"/>
    <w:uiPriority w:val="99"/>
    <w:rsid w:val="00CD6D9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9.bin"/><Relationship Id="rId42" Type="http://schemas.openxmlformats.org/officeDocument/2006/relationships/oleObject" Target="embeddings/oleObject23.bin"/><Relationship Id="rId47" Type="http://schemas.openxmlformats.org/officeDocument/2006/relationships/oleObject" Target="embeddings/oleObject26.bin"/><Relationship Id="rId63" Type="http://schemas.openxmlformats.org/officeDocument/2006/relationships/oleObject" Target="embeddings/oleObject36.bin"/><Relationship Id="rId68" Type="http://schemas.openxmlformats.org/officeDocument/2006/relationships/oleObject" Target="embeddings/oleObject41.bin"/><Relationship Id="rId84" Type="http://schemas.openxmlformats.org/officeDocument/2006/relationships/oleObject" Target="embeddings/oleObject50.bin"/><Relationship Id="rId89" Type="http://schemas.openxmlformats.org/officeDocument/2006/relationships/oleObject" Target="embeddings/oleObject55.bin"/><Relationship Id="rId16" Type="http://schemas.openxmlformats.org/officeDocument/2006/relationships/oleObject" Target="embeddings/oleObject6.bin"/><Relationship Id="rId11" Type="http://schemas.openxmlformats.org/officeDocument/2006/relationships/image" Target="media/image3.wmf"/><Relationship Id="rId32" Type="http://schemas.openxmlformats.org/officeDocument/2006/relationships/image" Target="media/image10.wmf"/><Relationship Id="rId37" Type="http://schemas.openxmlformats.org/officeDocument/2006/relationships/oleObject" Target="embeddings/oleObject19.bin"/><Relationship Id="rId53" Type="http://schemas.openxmlformats.org/officeDocument/2006/relationships/image" Target="media/image17.wmf"/><Relationship Id="rId58" Type="http://schemas.openxmlformats.org/officeDocument/2006/relationships/oleObject" Target="embeddings/oleObject33.bin"/><Relationship Id="rId74" Type="http://schemas.openxmlformats.org/officeDocument/2006/relationships/image" Target="media/image24.wmf"/><Relationship Id="rId79" Type="http://schemas.openxmlformats.org/officeDocument/2006/relationships/oleObject" Target="embeddings/oleObject47.bin"/><Relationship Id="rId5" Type="http://schemas.openxmlformats.org/officeDocument/2006/relationships/footnotes" Target="footnotes.xml"/><Relationship Id="rId90" Type="http://schemas.openxmlformats.org/officeDocument/2006/relationships/oleObject" Target="embeddings/oleObject56.bin"/><Relationship Id="rId95" Type="http://schemas.openxmlformats.org/officeDocument/2006/relationships/theme" Target="theme/theme1.xml"/><Relationship Id="rId22" Type="http://schemas.openxmlformats.org/officeDocument/2006/relationships/image" Target="media/image7.wmf"/><Relationship Id="rId27" Type="http://schemas.openxmlformats.org/officeDocument/2006/relationships/oleObject" Target="embeddings/oleObject13.bin"/><Relationship Id="rId43" Type="http://schemas.openxmlformats.org/officeDocument/2006/relationships/oleObject" Target="embeddings/oleObject24.bin"/><Relationship Id="rId48" Type="http://schemas.openxmlformats.org/officeDocument/2006/relationships/image" Target="media/image16.wmf"/><Relationship Id="rId64" Type="http://schemas.openxmlformats.org/officeDocument/2006/relationships/oleObject" Target="embeddings/oleObject37.bin"/><Relationship Id="rId69" Type="http://schemas.openxmlformats.org/officeDocument/2006/relationships/oleObject" Target="embeddings/oleObject42.bin"/><Relationship Id="rId8" Type="http://schemas.openxmlformats.org/officeDocument/2006/relationships/oleObject" Target="embeddings/oleObject1.bin"/><Relationship Id="rId51" Type="http://schemas.openxmlformats.org/officeDocument/2006/relationships/oleObject" Target="embeddings/oleObject29.bin"/><Relationship Id="rId72" Type="http://schemas.openxmlformats.org/officeDocument/2006/relationships/image" Target="media/image23.wmf"/><Relationship Id="rId80" Type="http://schemas.openxmlformats.org/officeDocument/2006/relationships/image" Target="media/image27.wmf"/><Relationship Id="rId85" Type="http://schemas.openxmlformats.org/officeDocument/2006/relationships/oleObject" Target="embeddings/oleObject51.bin"/><Relationship Id="rId93" Type="http://schemas.openxmlformats.org/officeDocument/2006/relationships/oleObject" Target="embeddings/oleObject58.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5.wmf"/><Relationship Id="rId25" Type="http://schemas.openxmlformats.org/officeDocument/2006/relationships/oleObject" Target="embeddings/oleObject12.bin"/><Relationship Id="rId33" Type="http://schemas.openxmlformats.org/officeDocument/2006/relationships/oleObject" Target="embeddings/oleObject17.bin"/><Relationship Id="rId38" Type="http://schemas.openxmlformats.org/officeDocument/2006/relationships/image" Target="media/image13.wmf"/><Relationship Id="rId46" Type="http://schemas.openxmlformats.org/officeDocument/2006/relationships/image" Target="media/image15.wmf"/><Relationship Id="rId59" Type="http://schemas.openxmlformats.org/officeDocument/2006/relationships/image" Target="media/image20.wmf"/><Relationship Id="rId67" Type="http://schemas.openxmlformats.org/officeDocument/2006/relationships/oleObject" Target="embeddings/oleObject40.bin"/><Relationship Id="rId20" Type="http://schemas.openxmlformats.org/officeDocument/2006/relationships/image" Target="media/image6.wmf"/><Relationship Id="rId41" Type="http://schemas.openxmlformats.org/officeDocument/2006/relationships/oleObject" Target="embeddings/oleObject22.bin"/><Relationship Id="rId54" Type="http://schemas.openxmlformats.org/officeDocument/2006/relationships/oleObject" Target="embeddings/oleObject31.bin"/><Relationship Id="rId62" Type="http://schemas.openxmlformats.org/officeDocument/2006/relationships/oleObject" Target="embeddings/oleObject35.bin"/><Relationship Id="rId70" Type="http://schemas.openxmlformats.org/officeDocument/2006/relationships/image" Target="media/image22.wmf"/><Relationship Id="rId75" Type="http://schemas.openxmlformats.org/officeDocument/2006/relationships/oleObject" Target="embeddings/oleObject45.bin"/><Relationship Id="rId83" Type="http://schemas.openxmlformats.org/officeDocument/2006/relationships/oleObject" Target="embeddings/oleObject49.bin"/><Relationship Id="rId88" Type="http://schemas.openxmlformats.org/officeDocument/2006/relationships/oleObject" Target="embeddings/oleObject54.bin"/><Relationship Id="rId91" Type="http://schemas.openxmlformats.org/officeDocument/2006/relationships/image" Target="media/image2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9.wmf"/><Relationship Id="rId36" Type="http://schemas.openxmlformats.org/officeDocument/2006/relationships/image" Target="media/image12.wmf"/><Relationship Id="rId49" Type="http://schemas.openxmlformats.org/officeDocument/2006/relationships/oleObject" Target="embeddings/oleObject27.bin"/><Relationship Id="rId57" Type="http://schemas.openxmlformats.org/officeDocument/2006/relationships/image" Target="media/image19.wmf"/><Relationship Id="rId10" Type="http://schemas.openxmlformats.org/officeDocument/2006/relationships/oleObject" Target="embeddings/oleObject2.bin"/><Relationship Id="rId31" Type="http://schemas.openxmlformats.org/officeDocument/2006/relationships/oleObject" Target="embeddings/oleObject16.bin"/><Relationship Id="rId44" Type="http://schemas.openxmlformats.org/officeDocument/2006/relationships/image" Target="media/image14.wmf"/><Relationship Id="rId52" Type="http://schemas.openxmlformats.org/officeDocument/2006/relationships/oleObject" Target="embeddings/oleObject30.bin"/><Relationship Id="rId60" Type="http://schemas.openxmlformats.org/officeDocument/2006/relationships/oleObject" Target="embeddings/oleObject34.bin"/><Relationship Id="rId65" Type="http://schemas.openxmlformats.org/officeDocument/2006/relationships/oleObject" Target="embeddings/oleObject38.bin"/><Relationship Id="rId73" Type="http://schemas.openxmlformats.org/officeDocument/2006/relationships/oleObject" Target="embeddings/oleObject44.bin"/><Relationship Id="rId78" Type="http://schemas.openxmlformats.org/officeDocument/2006/relationships/image" Target="media/image26.wmf"/><Relationship Id="rId81" Type="http://schemas.openxmlformats.org/officeDocument/2006/relationships/oleObject" Target="embeddings/oleObject48.bin"/><Relationship Id="rId86" Type="http://schemas.openxmlformats.org/officeDocument/2006/relationships/oleObject" Target="embeddings/oleObject52.bin"/><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oleObject" Target="embeddings/oleObject20.bin"/><Relationship Id="rId34" Type="http://schemas.openxmlformats.org/officeDocument/2006/relationships/image" Target="media/image11.wmf"/><Relationship Id="rId50" Type="http://schemas.openxmlformats.org/officeDocument/2006/relationships/oleObject" Target="embeddings/oleObject28.bin"/><Relationship Id="rId55" Type="http://schemas.openxmlformats.org/officeDocument/2006/relationships/image" Target="media/image18.wmf"/><Relationship Id="rId76" Type="http://schemas.openxmlformats.org/officeDocument/2006/relationships/image" Target="media/image25.wmf"/><Relationship Id="rId7" Type="http://schemas.openxmlformats.org/officeDocument/2006/relationships/image" Target="media/image1.wmf"/><Relationship Id="rId71" Type="http://schemas.openxmlformats.org/officeDocument/2006/relationships/oleObject" Target="embeddings/oleObject43.bin"/><Relationship Id="rId92" Type="http://schemas.openxmlformats.org/officeDocument/2006/relationships/oleObject" Target="embeddings/oleObject57.bin"/><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oleObject" Target="embeddings/oleObject11.bin"/><Relationship Id="rId40" Type="http://schemas.openxmlformats.org/officeDocument/2006/relationships/oleObject" Target="embeddings/oleObject21.bin"/><Relationship Id="rId45" Type="http://schemas.openxmlformats.org/officeDocument/2006/relationships/oleObject" Target="embeddings/oleObject25.bin"/><Relationship Id="rId66" Type="http://schemas.openxmlformats.org/officeDocument/2006/relationships/oleObject" Target="embeddings/oleObject39.bin"/><Relationship Id="rId87" Type="http://schemas.openxmlformats.org/officeDocument/2006/relationships/oleObject" Target="embeddings/oleObject53.bin"/><Relationship Id="rId61" Type="http://schemas.openxmlformats.org/officeDocument/2006/relationships/image" Target="media/image21.wmf"/><Relationship Id="rId82" Type="http://schemas.openxmlformats.org/officeDocument/2006/relationships/image" Target="media/image28.wmf"/><Relationship Id="rId19" Type="http://schemas.openxmlformats.org/officeDocument/2006/relationships/oleObject" Target="embeddings/oleObject8.bin"/><Relationship Id="rId14" Type="http://schemas.openxmlformats.org/officeDocument/2006/relationships/oleObject" Target="embeddings/oleObject4.bin"/><Relationship Id="rId30" Type="http://schemas.openxmlformats.org/officeDocument/2006/relationships/oleObject" Target="embeddings/oleObject15.bin"/><Relationship Id="rId35" Type="http://schemas.openxmlformats.org/officeDocument/2006/relationships/oleObject" Target="embeddings/oleObject18.bin"/><Relationship Id="rId56" Type="http://schemas.openxmlformats.org/officeDocument/2006/relationships/oleObject" Target="embeddings/oleObject32.bin"/><Relationship Id="rId77" Type="http://schemas.openxmlformats.org/officeDocument/2006/relationships/oleObject" Target="embeddings/oleObject4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28</Pages>
  <Words>11021</Words>
  <Characters>62821</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73695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 Александр Сергеевич</dc:creator>
  <cp:keywords/>
  <dc:description/>
  <cp:lastModifiedBy>Пряхина Ирина Игоревна</cp:lastModifiedBy>
  <cp:revision>63</cp:revision>
  <dcterms:created xsi:type="dcterms:W3CDTF">2026-06-16T23:27:00Z</dcterms:created>
  <dcterms:modified xsi:type="dcterms:W3CDTF">2026-06-23T09:18:00Z</dcterms:modified>
</cp:coreProperties>
</file>